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FDA36" w14:textId="77777777" w:rsidR="009752C0" w:rsidRDefault="005C4EF7">
      <w:r>
        <w:tab/>
      </w:r>
    </w:p>
    <w:p w14:paraId="64B34EC3" w14:textId="77777777"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4DE18680"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6329AADA" w14:textId="77777777" w:rsidTr="00290A2B">
        <w:tc>
          <w:tcPr>
            <w:tcW w:w="828" w:type="dxa"/>
            <w:tcBorders>
              <w:bottom w:val="single" w:sz="4" w:space="0" w:color="auto"/>
            </w:tcBorders>
          </w:tcPr>
          <w:p w14:paraId="5FF1B969" w14:textId="77777777" w:rsidR="009C6187" w:rsidRPr="003C5F44" w:rsidRDefault="009C6187">
            <w:pPr>
              <w:rPr>
                <w:sz w:val="22"/>
              </w:rPr>
            </w:pPr>
          </w:p>
        </w:tc>
        <w:tc>
          <w:tcPr>
            <w:tcW w:w="4500" w:type="dxa"/>
          </w:tcPr>
          <w:p w14:paraId="5762D3F9" w14:textId="77777777" w:rsidR="009C6187" w:rsidRPr="009C6187" w:rsidRDefault="009C6187">
            <w:pPr>
              <w:rPr>
                <w:sz w:val="22"/>
              </w:rPr>
            </w:pPr>
            <w:r>
              <w:rPr>
                <w:sz w:val="22"/>
              </w:rPr>
              <w:t>Accept as requested</w:t>
            </w:r>
          </w:p>
        </w:tc>
        <w:tc>
          <w:tcPr>
            <w:tcW w:w="810" w:type="dxa"/>
            <w:tcBorders>
              <w:bottom w:val="single" w:sz="4" w:space="0" w:color="auto"/>
            </w:tcBorders>
          </w:tcPr>
          <w:p w14:paraId="056AE7B4" w14:textId="77777777" w:rsidR="009C6187" w:rsidRPr="003C5F44" w:rsidRDefault="005C4EF7">
            <w:pPr>
              <w:rPr>
                <w:sz w:val="22"/>
              </w:rPr>
            </w:pPr>
            <w:r>
              <w:rPr>
                <w:sz w:val="22"/>
              </w:rPr>
              <w:t>X</w:t>
            </w:r>
          </w:p>
        </w:tc>
        <w:tc>
          <w:tcPr>
            <w:tcW w:w="4158" w:type="dxa"/>
          </w:tcPr>
          <w:p w14:paraId="71479B9C" w14:textId="77777777" w:rsidR="009C6187" w:rsidRPr="009C6187" w:rsidRDefault="009C6187">
            <w:pPr>
              <w:rPr>
                <w:sz w:val="22"/>
              </w:rPr>
            </w:pPr>
            <w:r>
              <w:rPr>
                <w:sz w:val="22"/>
              </w:rPr>
              <w:t>Change to Existing Practice</w:t>
            </w:r>
          </w:p>
        </w:tc>
      </w:tr>
      <w:tr w:rsidR="009C6187" w14:paraId="3F98C4A6" w14:textId="77777777" w:rsidTr="00290A2B">
        <w:tc>
          <w:tcPr>
            <w:tcW w:w="828" w:type="dxa"/>
            <w:tcBorders>
              <w:top w:val="single" w:sz="4" w:space="0" w:color="auto"/>
              <w:bottom w:val="single" w:sz="4" w:space="0" w:color="auto"/>
            </w:tcBorders>
          </w:tcPr>
          <w:p w14:paraId="508C5EB6" w14:textId="77777777" w:rsidR="009C6187" w:rsidRPr="003C5F44" w:rsidRDefault="005C4EF7">
            <w:pPr>
              <w:rPr>
                <w:sz w:val="22"/>
              </w:rPr>
            </w:pPr>
            <w:r>
              <w:rPr>
                <w:sz w:val="22"/>
              </w:rPr>
              <w:t>X</w:t>
            </w:r>
          </w:p>
        </w:tc>
        <w:tc>
          <w:tcPr>
            <w:tcW w:w="4500" w:type="dxa"/>
          </w:tcPr>
          <w:p w14:paraId="341A4D13"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700BAD63" w14:textId="77777777" w:rsidR="009C6187" w:rsidRPr="003C5F44" w:rsidRDefault="009C6187">
            <w:pPr>
              <w:rPr>
                <w:sz w:val="22"/>
              </w:rPr>
            </w:pPr>
          </w:p>
        </w:tc>
        <w:tc>
          <w:tcPr>
            <w:tcW w:w="4158" w:type="dxa"/>
          </w:tcPr>
          <w:p w14:paraId="0B07A6DB" w14:textId="77777777" w:rsidR="009C6187" w:rsidRPr="009C6187" w:rsidRDefault="009C6187">
            <w:pPr>
              <w:rPr>
                <w:sz w:val="22"/>
              </w:rPr>
            </w:pPr>
            <w:r>
              <w:rPr>
                <w:sz w:val="22"/>
              </w:rPr>
              <w:t>Status Quo</w:t>
            </w:r>
          </w:p>
        </w:tc>
      </w:tr>
      <w:tr w:rsidR="009C6187" w14:paraId="653DC24C" w14:textId="77777777" w:rsidTr="00290A2B">
        <w:tc>
          <w:tcPr>
            <w:tcW w:w="828" w:type="dxa"/>
            <w:tcBorders>
              <w:top w:val="single" w:sz="4" w:space="0" w:color="auto"/>
              <w:bottom w:val="single" w:sz="4" w:space="0" w:color="auto"/>
            </w:tcBorders>
          </w:tcPr>
          <w:p w14:paraId="62BCEAC5" w14:textId="77777777" w:rsidR="009C6187" w:rsidRPr="003C5F44" w:rsidRDefault="009C6187">
            <w:pPr>
              <w:rPr>
                <w:sz w:val="22"/>
              </w:rPr>
            </w:pPr>
          </w:p>
        </w:tc>
        <w:tc>
          <w:tcPr>
            <w:tcW w:w="4500" w:type="dxa"/>
          </w:tcPr>
          <w:p w14:paraId="048778F0"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5C373BD8" w14:textId="77777777" w:rsidR="009C6187" w:rsidRPr="003C5F44" w:rsidRDefault="009C6187">
            <w:pPr>
              <w:rPr>
                <w:sz w:val="22"/>
              </w:rPr>
            </w:pPr>
          </w:p>
        </w:tc>
        <w:tc>
          <w:tcPr>
            <w:tcW w:w="4158" w:type="dxa"/>
          </w:tcPr>
          <w:p w14:paraId="4DFFB133" w14:textId="77777777" w:rsidR="009C6187" w:rsidRPr="009C6187" w:rsidRDefault="00D2182F">
            <w:pPr>
              <w:rPr>
                <w:sz w:val="22"/>
              </w:rPr>
            </w:pPr>
            <w:r>
              <w:rPr>
                <w:sz w:val="22"/>
              </w:rPr>
              <w:t>Correction</w:t>
            </w:r>
          </w:p>
        </w:tc>
      </w:tr>
    </w:tbl>
    <w:p w14:paraId="0D53D679" w14:textId="77777777" w:rsidR="009C6187" w:rsidRDefault="009C6187">
      <w:pPr>
        <w:rPr>
          <w:b/>
          <w:sz w:val="22"/>
        </w:rPr>
      </w:pPr>
    </w:p>
    <w:p w14:paraId="645792E8" w14:textId="77777777" w:rsidR="00E63535" w:rsidRDefault="00E63535">
      <w:pPr>
        <w:rPr>
          <w:b/>
          <w:sz w:val="22"/>
        </w:rPr>
      </w:pPr>
    </w:p>
    <w:p w14:paraId="0EABBBE8" w14:textId="77777777" w:rsidR="009C6187" w:rsidRDefault="009C6187">
      <w:pPr>
        <w:rPr>
          <w:b/>
          <w:sz w:val="22"/>
        </w:rPr>
      </w:pPr>
      <w:r>
        <w:rPr>
          <w:b/>
          <w:sz w:val="22"/>
        </w:rPr>
        <w:t>2.  TYPE OF DEVELOPMENT / MAINTENANCE</w:t>
      </w:r>
    </w:p>
    <w:p w14:paraId="6D545CCA"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7C5E024A" w14:textId="77777777" w:rsidTr="00290A2B">
        <w:tc>
          <w:tcPr>
            <w:tcW w:w="5328" w:type="dxa"/>
            <w:gridSpan w:val="2"/>
            <w:vAlign w:val="center"/>
          </w:tcPr>
          <w:p w14:paraId="5878A359" w14:textId="77777777" w:rsidR="009C6187" w:rsidRPr="009C6187" w:rsidRDefault="009C6187" w:rsidP="009C6187">
            <w:pPr>
              <w:rPr>
                <w:b/>
                <w:sz w:val="22"/>
              </w:rPr>
            </w:pPr>
            <w:r>
              <w:rPr>
                <w:b/>
                <w:sz w:val="22"/>
              </w:rPr>
              <w:t>Per Request:</w:t>
            </w:r>
          </w:p>
        </w:tc>
        <w:tc>
          <w:tcPr>
            <w:tcW w:w="4968" w:type="dxa"/>
            <w:gridSpan w:val="2"/>
            <w:vAlign w:val="center"/>
          </w:tcPr>
          <w:p w14:paraId="271F71D0" w14:textId="77777777" w:rsidR="009C6187" w:rsidRPr="009C6187" w:rsidRDefault="009C6187" w:rsidP="009C6187">
            <w:pPr>
              <w:rPr>
                <w:b/>
                <w:sz w:val="22"/>
              </w:rPr>
            </w:pPr>
            <w:r>
              <w:rPr>
                <w:b/>
                <w:sz w:val="22"/>
              </w:rPr>
              <w:t>Per Recommendation:</w:t>
            </w:r>
          </w:p>
        </w:tc>
      </w:tr>
      <w:tr w:rsidR="009C6187" w14:paraId="7462C1C0" w14:textId="77777777" w:rsidTr="00290A2B">
        <w:tc>
          <w:tcPr>
            <w:tcW w:w="828" w:type="dxa"/>
            <w:tcBorders>
              <w:bottom w:val="single" w:sz="4" w:space="0" w:color="auto"/>
            </w:tcBorders>
          </w:tcPr>
          <w:p w14:paraId="3D8AC6E5" w14:textId="77777777" w:rsidR="009C6187" w:rsidRDefault="009C6187">
            <w:pPr>
              <w:rPr>
                <w:sz w:val="22"/>
              </w:rPr>
            </w:pPr>
          </w:p>
        </w:tc>
        <w:tc>
          <w:tcPr>
            <w:tcW w:w="4500" w:type="dxa"/>
          </w:tcPr>
          <w:p w14:paraId="0FFD1C55" w14:textId="77777777" w:rsidR="009C6187" w:rsidRDefault="009C6187">
            <w:pPr>
              <w:rPr>
                <w:sz w:val="22"/>
              </w:rPr>
            </w:pPr>
            <w:r>
              <w:rPr>
                <w:sz w:val="22"/>
              </w:rPr>
              <w:t>Initiation</w:t>
            </w:r>
          </w:p>
        </w:tc>
        <w:tc>
          <w:tcPr>
            <w:tcW w:w="810" w:type="dxa"/>
            <w:tcBorders>
              <w:bottom w:val="single" w:sz="4" w:space="0" w:color="auto"/>
            </w:tcBorders>
          </w:tcPr>
          <w:p w14:paraId="7C3493E2" w14:textId="77777777" w:rsidR="009C6187" w:rsidRDefault="009C6187">
            <w:pPr>
              <w:rPr>
                <w:sz w:val="22"/>
              </w:rPr>
            </w:pPr>
          </w:p>
        </w:tc>
        <w:tc>
          <w:tcPr>
            <w:tcW w:w="4158" w:type="dxa"/>
          </w:tcPr>
          <w:p w14:paraId="081A4F59" w14:textId="77777777" w:rsidR="009C6187" w:rsidRDefault="009C6187">
            <w:pPr>
              <w:rPr>
                <w:sz w:val="22"/>
              </w:rPr>
            </w:pPr>
            <w:r>
              <w:rPr>
                <w:sz w:val="22"/>
              </w:rPr>
              <w:t>Initiation</w:t>
            </w:r>
          </w:p>
        </w:tc>
      </w:tr>
      <w:tr w:rsidR="009C6187" w14:paraId="2D81C449" w14:textId="77777777" w:rsidTr="00290A2B">
        <w:tc>
          <w:tcPr>
            <w:tcW w:w="828" w:type="dxa"/>
            <w:tcBorders>
              <w:top w:val="single" w:sz="4" w:space="0" w:color="auto"/>
              <w:bottom w:val="single" w:sz="4" w:space="0" w:color="auto"/>
            </w:tcBorders>
          </w:tcPr>
          <w:p w14:paraId="0BAFDA57" w14:textId="43DE8724" w:rsidR="009C6187" w:rsidRDefault="00EB66DC">
            <w:pPr>
              <w:rPr>
                <w:sz w:val="22"/>
              </w:rPr>
            </w:pPr>
            <w:r>
              <w:rPr>
                <w:sz w:val="22"/>
              </w:rPr>
              <w:t>X</w:t>
            </w:r>
          </w:p>
        </w:tc>
        <w:tc>
          <w:tcPr>
            <w:tcW w:w="4500" w:type="dxa"/>
          </w:tcPr>
          <w:p w14:paraId="7457EB2F"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6BE65106" w14:textId="4AF33D8E" w:rsidR="009C6187" w:rsidRDefault="00EB66DC">
            <w:pPr>
              <w:rPr>
                <w:sz w:val="22"/>
              </w:rPr>
            </w:pPr>
            <w:r>
              <w:rPr>
                <w:sz w:val="22"/>
              </w:rPr>
              <w:t>X</w:t>
            </w:r>
          </w:p>
        </w:tc>
        <w:tc>
          <w:tcPr>
            <w:tcW w:w="4158" w:type="dxa"/>
          </w:tcPr>
          <w:p w14:paraId="7DBF4332" w14:textId="77777777" w:rsidR="009C6187" w:rsidRDefault="009C6187">
            <w:pPr>
              <w:rPr>
                <w:sz w:val="22"/>
              </w:rPr>
            </w:pPr>
            <w:r>
              <w:rPr>
                <w:sz w:val="22"/>
              </w:rPr>
              <w:t>Modification</w:t>
            </w:r>
          </w:p>
        </w:tc>
      </w:tr>
      <w:tr w:rsidR="009C6187" w14:paraId="46B0C5BA" w14:textId="77777777" w:rsidTr="00994C55">
        <w:tc>
          <w:tcPr>
            <w:tcW w:w="828" w:type="dxa"/>
            <w:tcBorders>
              <w:top w:val="single" w:sz="4" w:space="0" w:color="auto"/>
              <w:bottom w:val="single" w:sz="4" w:space="0" w:color="auto"/>
            </w:tcBorders>
          </w:tcPr>
          <w:p w14:paraId="6653E661" w14:textId="77777777" w:rsidR="009C6187" w:rsidRDefault="009C6187">
            <w:pPr>
              <w:rPr>
                <w:sz w:val="22"/>
              </w:rPr>
            </w:pPr>
          </w:p>
        </w:tc>
        <w:tc>
          <w:tcPr>
            <w:tcW w:w="4500" w:type="dxa"/>
          </w:tcPr>
          <w:p w14:paraId="3BBA0A7B"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6B30D218" w14:textId="77777777" w:rsidR="009C6187" w:rsidRDefault="009C6187">
            <w:pPr>
              <w:rPr>
                <w:sz w:val="22"/>
              </w:rPr>
            </w:pPr>
          </w:p>
        </w:tc>
        <w:tc>
          <w:tcPr>
            <w:tcW w:w="4158" w:type="dxa"/>
          </w:tcPr>
          <w:p w14:paraId="4AF8D283" w14:textId="77777777" w:rsidR="009C6187" w:rsidRDefault="009C6187">
            <w:pPr>
              <w:rPr>
                <w:sz w:val="22"/>
              </w:rPr>
            </w:pPr>
            <w:r>
              <w:rPr>
                <w:sz w:val="22"/>
              </w:rPr>
              <w:t>Interpretation</w:t>
            </w:r>
          </w:p>
        </w:tc>
      </w:tr>
      <w:tr w:rsidR="009C6187" w14:paraId="605C8F77" w14:textId="77777777" w:rsidTr="00994C55">
        <w:tc>
          <w:tcPr>
            <w:tcW w:w="828" w:type="dxa"/>
            <w:tcBorders>
              <w:top w:val="single" w:sz="4" w:space="0" w:color="auto"/>
              <w:bottom w:val="single" w:sz="4" w:space="0" w:color="auto"/>
            </w:tcBorders>
          </w:tcPr>
          <w:p w14:paraId="069E5E1F" w14:textId="77777777" w:rsidR="009C6187" w:rsidRDefault="009C6187">
            <w:pPr>
              <w:rPr>
                <w:sz w:val="22"/>
              </w:rPr>
            </w:pPr>
          </w:p>
        </w:tc>
        <w:tc>
          <w:tcPr>
            <w:tcW w:w="4500" w:type="dxa"/>
          </w:tcPr>
          <w:p w14:paraId="048D6DCF" w14:textId="77777777" w:rsidR="009C6187" w:rsidRDefault="009C6187">
            <w:pPr>
              <w:rPr>
                <w:sz w:val="22"/>
              </w:rPr>
            </w:pPr>
            <w:r>
              <w:rPr>
                <w:sz w:val="22"/>
              </w:rPr>
              <w:t>Withdrawal</w:t>
            </w:r>
          </w:p>
        </w:tc>
        <w:tc>
          <w:tcPr>
            <w:tcW w:w="810" w:type="dxa"/>
            <w:tcBorders>
              <w:top w:val="single" w:sz="4" w:space="0" w:color="auto"/>
              <w:bottom w:val="single" w:sz="4" w:space="0" w:color="auto"/>
            </w:tcBorders>
          </w:tcPr>
          <w:p w14:paraId="40BA478F" w14:textId="77777777" w:rsidR="009C6187" w:rsidRDefault="009C6187">
            <w:pPr>
              <w:rPr>
                <w:sz w:val="22"/>
              </w:rPr>
            </w:pPr>
          </w:p>
        </w:tc>
        <w:tc>
          <w:tcPr>
            <w:tcW w:w="4158" w:type="dxa"/>
          </w:tcPr>
          <w:p w14:paraId="45581CFA" w14:textId="77777777" w:rsidR="009C6187" w:rsidRDefault="009C6187">
            <w:pPr>
              <w:rPr>
                <w:sz w:val="22"/>
              </w:rPr>
            </w:pPr>
            <w:r>
              <w:rPr>
                <w:sz w:val="22"/>
              </w:rPr>
              <w:t>Withdrawal</w:t>
            </w:r>
          </w:p>
        </w:tc>
      </w:tr>
      <w:tr w:rsidR="009C6187" w14:paraId="1EA912FB" w14:textId="77777777" w:rsidTr="00994C55">
        <w:tc>
          <w:tcPr>
            <w:tcW w:w="828" w:type="dxa"/>
            <w:tcBorders>
              <w:top w:val="single" w:sz="4" w:space="0" w:color="auto"/>
            </w:tcBorders>
          </w:tcPr>
          <w:p w14:paraId="59F8B09B" w14:textId="77777777" w:rsidR="009C6187" w:rsidRDefault="009C6187">
            <w:pPr>
              <w:rPr>
                <w:sz w:val="22"/>
              </w:rPr>
            </w:pPr>
          </w:p>
        </w:tc>
        <w:tc>
          <w:tcPr>
            <w:tcW w:w="4500" w:type="dxa"/>
          </w:tcPr>
          <w:p w14:paraId="349C051F" w14:textId="77777777" w:rsidR="009C6187" w:rsidRDefault="009C6187">
            <w:pPr>
              <w:rPr>
                <w:sz w:val="22"/>
              </w:rPr>
            </w:pPr>
          </w:p>
        </w:tc>
        <w:tc>
          <w:tcPr>
            <w:tcW w:w="810" w:type="dxa"/>
            <w:tcBorders>
              <w:top w:val="single" w:sz="4" w:space="0" w:color="auto"/>
            </w:tcBorders>
          </w:tcPr>
          <w:p w14:paraId="607D55CB" w14:textId="77777777" w:rsidR="009C6187" w:rsidRDefault="009C6187">
            <w:pPr>
              <w:rPr>
                <w:sz w:val="22"/>
              </w:rPr>
            </w:pPr>
          </w:p>
        </w:tc>
        <w:tc>
          <w:tcPr>
            <w:tcW w:w="4158" w:type="dxa"/>
          </w:tcPr>
          <w:p w14:paraId="43513D4A" w14:textId="77777777" w:rsidR="009C6187" w:rsidRDefault="009C6187">
            <w:pPr>
              <w:rPr>
                <w:sz w:val="22"/>
              </w:rPr>
            </w:pPr>
          </w:p>
        </w:tc>
      </w:tr>
      <w:tr w:rsidR="009C6187" w14:paraId="6F971BB1" w14:textId="77777777" w:rsidTr="00290A2B">
        <w:tc>
          <w:tcPr>
            <w:tcW w:w="828" w:type="dxa"/>
            <w:tcBorders>
              <w:bottom w:val="single" w:sz="4" w:space="0" w:color="auto"/>
            </w:tcBorders>
          </w:tcPr>
          <w:p w14:paraId="5749EB84" w14:textId="77777777" w:rsidR="009C6187" w:rsidRDefault="009C6187">
            <w:pPr>
              <w:rPr>
                <w:sz w:val="22"/>
              </w:rPr>
            </w:pPr>
          </w:p>
        </w:tc>
        <w:tc>
          <w:tcPr>
            <w:tcW w:w="4500" w:type="dxa"/>
          </w:tcPr>
          <w:p w14:paraId="49DD19F8"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423A11F7" w14:textId="77777777" w:rsidR="009C6187" w:rsidRDefault="009C6187">
            <w:pPr>
              <w:rPr>
                <w:sz w:val="22"/>
              </w:rPr>
            </w:pPr>
          </w:p>
        </w:tc>
        <w:tc>
          <w:tcPr>
            <w:tcW w:w="4158" w:type="dxa"/>
          </w:tcPr>
          <w:p w14:paraId="48D00686"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3380785E" w14:textId="77777777" w:rsidTr="00290A2B">
        <w:tc>
          <w:tcPr>
            <w:tcW w:w="828" w:type="dxa"/>
            <w:tcBorders>
              <w:top w:val="single" w:sz="4" w:space="0" w:color="auto"/>
              <w:bottom w:val="single" w:sz="4" w:space="0" w:color="auto"/>
            </w:tcBorders>
          </w:tcPr>
          <w:p w14:paraId="130E4D6A" w14:textId="77777777" w:rsidR="009C6187" w:rsidRDefault="009C6187">
            <w:pPr>
              <w:rPr>
                <w:sz w:val="22"/>
              </w:rPr>
            </w:pPr>
          </w:p>
        </w:tc>
        <w:tc>
          <w:tcPr>
            <w:tcW w:w="4500" w:type="dxa"/>
          </w:tcPr>
          <w:p w14:paraId="26BC9594"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2BC31FD7" w14:textId="77777777" w:rsidR="009C6187" w:rsidRDefault="009C6187">
            <w:pPr>
              <w:rPr>
                <w:sz w:val="22"/>
              </w:rPr>
            </w:pPr>
          </w:p>
        </w:tc>
        <w:tc>
          <w:tcPr>
            <w:tcW w:w="4158" w:type="dxa"/>
          </w:tcPr>
          <w:p w14:paraId="77A9431C"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7CD04F1D" w14:textId="77777777" w:rsidTr="00290A2B">
        <w:tc>
          <w:tcPr>
            <w:tcW w:w="828" w:type="dxa"/>
            <w:tcBorders>
              <w:top w:val="single" w:sz="4" w:space="0" w:color="auto"/>
              <w:bottom w:val="single" w:sz="4" w:space="0" w:color="auto"/>
            </w:tcBorders>
          </w:tcPr>
          <w:p w14:paraId="629676E7" w14:textId="77777777" w:rsidR="009C6187" w:rsidRDefault="009C6187">
            <w:pPr>
              <w:rPr>
                <w:sz w:val="22"/>
              </w:rPr>
            </w:pPr>
          </w:p>
        </w:tc>
        <w:tc>
          <w:tcPr>
            <w:tcW w:w="4500" w:type="dxa"/>
          </w:tcPr>
          <w:p w14:paraId="415C6412"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1077CC73" w14:textId="77777777" w:rsidR="009C6187" w:rsidRDefault="009C6187">
            <w:pPr>
              <w:rPr>
                <w:sz w:val="22"/>
              </w:rPr>
            </w:pPr>
          </w:p>
        </w:tc>
        <w:tc>
          <w:tcPr>
            <w:tcW w:w="4158" w:type="dxa"/>
          </w:tcPr>
          <w:p w14:paraId="5EEB1D4F"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73D27738" w14:textId="77777777" w:rsidTr="00290A2B">
        <w:tc>
          <w:tcPr>
            <w:tcW w:w="828" w:type="dxa"/>
            <w:tcBorders>
              <w:top w:val="single" w:sz="4" w:space="0" w:color="auto"/>
              <w:bottom w:val="single" w:sz="4" w:space="0" w:color="auto"/>
            </w:tcBorders>
          </w:tcPr>
          <w:p w14:paraId="5E780F8F" w14:textId="77777777" w:rsidR="009C6187" w:rsidRDefault="009C6187">
            <w:pPr>
              <w:rPr>
                <w:sz w:val="22"/>
              </w:rPr>
            </w:pPr>
          </w:p>
        </w:tc>
        <w:tc>
          <w:tcPr>
            <w:tcW w:w="4500" w:type="dxa"/>
          </w:tcPr>
          <w:p w14:paraId="3EF9BCE3"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0DD02570" w14:textId="77777777" w:rsidR="009C6187" w:rsidRDefault="009C6187">
            <w:pPr>
              <w:rPr>
                <w:sz w:val="22"/>
              </w:rPr>
            </w:pPr>
          </w:p>
        </w:tc>
        <w:tc>
          <w:tcPr>
            <w:tcW w:w="4158" w:type="dxa"/>
          </w:tcPr>
          <w:p w14:paraId="0538EC6B"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40A989E5" w14:textId="77777777" w:rsidTr="00290A2B">
        <w:tc>
          <w:tcPr>
            <w:tcW w:w="828" w:type="dxa"/>
            <w:tcBorders>
              <w:top w:val="single" w:sz="4" w:space="0" w:color="auto"/>
              <w:bottom w:val="single" w:sz="4" w:space="0" w:color="auto"/>
            </w:tcBorders>
          </w:tcPr>
          <w:p w14:paraId="6C34A1F1" w14:textId="77777777" w:rsidR="009C6187" w:rsidRDefault="00AE2AEC">
            <w:pPr>
              <w:rPr>
                <w:sz w:val="22"/>
              </w:rPr>
            </w:pPr>
            <w:r>
              <w:rPr>
                <w:sz w:val="22"/>
              </w:rPr>
              <w:t>X</w:t>
            </w:r>
          </w:p>
        </w:tc>
        <w:tc>
          <w:tcPr>
            <w:tcW w:w="4500" w:type="dxa"/>
          </w:tcPr>
          <w:p w14:paraId="3A358B78" w14:textId="77777777"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3344A3E" w14:textId="77777777" w:rsidR="009C6187" w:rsidRDefault="00AE2AEC">
            <w:pPr>
              <w:rPr>
                <w:sz w:val="22"/>
              </w:rPr>
            </w:pPr>
            <w:r>
              <w:rPr>
                <w:sz w:val="22"/>
              </w:rPr>
              <w:t>X</w:t>
            </w:r>
          </w:p>
        </w:tc>
        <w:tc>
          <w:tcPr>
            <w:tcW w:w="4158" w:type="dxa"/>
          </w:tcPr>
          <w:p w14:paraId="78110995"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58165556" w14:textId="77777777" w:rsidTr="00290A2B">
        <w:tc>
          <w:tcPr>
            <w:tcW w:w="828" w:type="dxa"/>
            <w:tcBorders>
              <w:top w:val="single" w:sz="4" w:space="0" w:color="auto"/>
              <w:bottom w:val="single" w:sz="4" w:space="0" w:color="auto"/>
            </w:tcBorders>
          </w:tcPr>
          <w:p w14:paraId="431BFE44" w14:textId="77777777" w:rsidR="009C6187" w:rsidRDefault="009C6187">
            <w:pPr>
              <w:rPr>
                <w:sz w:val="22"/>
              </w:rPr>
            </w:pPr>
          </w:p>
        </w:tc>
        <w:tc>
          <w:tcPr>
            <w:tcW w:w="4500" w:type="dxa"/>
          </w:tcPr>
          <w:p w14:paraId="23F65C02"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D348262" w14:textId="77777777" w:rsidR="009C6187" w:rsidRDefault="009C6187">
            <w:pPr>
              <w:rPr>
                <w:sz w:val="22"/>
              </w:rPr>
            </w:pPr>
          </w:p>
        </w:tc>
        <w:tc>
          <w:tcPr>
            <w:tcW w:w="4158" w:type="dxa"/>
          </w:tcPr>
          <w:p w14:paraId="227AB249"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330774F4" w14:textId="77777777" w:rsidTr="00290A2B">
        <w:tc>
          <w:tcPr>
            <w:tcW w:w="828" w:type="dxa"/>
            <w:tcBorders>
              <w:top w:val="single" w:sz="4" w:space="0" w:color="auto"/>
              <w:bottom w:val="single" w:sz="4" w:space="0" w:color="auto"/>
            </w:tcBorders>
          </w:tcPr>
          <w:p w14:paraId="6BD4B4A2" w14:textId="498661CD" w:rsidR="009C6187" w:rsidRDefault="009C6187">
            <w:pPr>
              <w:rPr>
                <w:sz w:val="22"/>
              </w:rPr>
            </w:pPr>
          </w:p>
        </w:tc>
        <w:tc>
          <w:tcPr>
            <w:tcW w:w="4500" w:type="dxa"/>
          </w:tcPr>
          <w:p w14:paraId="5A22965F"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7BEFAD86" w14:textId="4362E112" w:rsidR="009C6187" w:rsidRDefault="009C6187">
            <w:pPr>
              <w:rPr>
                <w:sz w:val="22"/>
              </w:rPr>
            </w:pPr>
          </w:p>
        </w:tc>
        <w:tc>
          <w:tcPr>
            <w:tcW w:w="4158" w:type="dxa"/>
          </w:tcPr>
          <w:p w14:paraId="34E0E6EA"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2B0382" w14:paraId="1FBE9AC4" w14:textId="77777777" w:rsidTr="00290A2B">
        <w:tc>
          <w:tcPr>
            <w:tcW w:w="828" w:type="dxa"/>
            <w:tcBorders>
              <w:top w:val="single" w:sz="4" w:space="0" w:color="auto"/>
              <w:bottom w:val="single" w:sz="4" w:space="0" w:color="auto"/>
            </w:tcBorders>
          </w:tcPr>
          <w:p w14:paraId="401E753B" w14:textId="77777777" w:rsidR="002B0382" w:rsidRDefault="002B0382">
            <w:pPr>
              <w:rPr>
                <w:sz w:val="22"/>
              </w:rPr>
            </w:pPr>
          </w:p>
        </w:tc>
        <w:tc>
          <w:tcPr>
            <w:tcW w:w="4500" w:type="dxa"/>
          </w:tcPr>
          <w:p w14:paraId="6B8421F0" w14:textId="77777777" w:rsidR="002B0382" w:rsidRPr="002B0382" w:rsidRDefault="002B0382">
            <w:pPr>
              <w:rPr>
                <w:i/>
                <w:sz w:val="22"/>
              </w:rPr>
            </w:pPr>
            <w:r>
              <w:rPr>
                <w:sz w:val="22"/>
              </w:rPr>
              <w:t xml:space="preserve">Model XML </w:t>
            </w:r>
            <w:r>
              <w:rPr>
                <w:i/>
                <w:sz w:val="22"/>
              </w:rPr>
              <w:t>[x.5.z]</w:t>
            </w:r>
          </w:p>
        </w:tc>
        <w:tc>
          <w:tcPr>
            <w:tcW w:w="810" w:type="dxa"/>
            <w:tcBorders>
              <w:top w:val="single" w:sz="4" w:space="0" w:color="auto"/>
              <w:bottom w:val="single" w:sz="4" w:space="0" w:color="auto"/>
            </w:tcBorders>
          </w:tcPr>
          <w:p w14:paraId="4716D54B" w14:textId="77777777" w:rsidR="002B0382" w:rsidRDefault="002B0382">
            <w:pPr>
              <w:rPr>
                <w:sz w:val="22"/>
              </w:rPr>
            </w:pPr>
          </w:p>
        </w:tc>
        <w:tc>
          <w:tcPr>
            <w:tcW w:w="4158" w:type="dxa"/>
          </w:tcPr>
          <w:p w14:paraId="520187AB" w14:textId="77777777" w:rsidR="002B0382" w:rsidRPr="002B0382" w:rsidRDefault="002B0382">
            <w:pPr>
              <w:rPr>
                <w:i/>
                <w:sz w:val="22"/>
              </w:rPr>
            </w:pPr>
            <w:r>
              <w:rPr>
                <w:sz w:val="22"/>
              </w:rPr>
              <w:t xml:space="preserve">Model XML </w:t>
            </w:r>
            <w:r>
              <w:rPr>
                <w:i/>
                <w:sz w:val="22"/>
              </w:rPr>
              <w:t>[x.5.z]</w:t>
            </w:r>
          </w:p>
        </w:tc>
      </w:tr>
      <w:tr w:rsidR="009C6187" w14:paraId="4BD3C285" w14:textId="77777777" w:rsidTr="00290A2B">
        <w:tc>
          <w:tcPr>
            <w:tcW w:w="828" w:type="dxa"/>
            <w:tcBorders>
              <w:top w:val="single" w:sz="4" w:space="0" w:color="auto"/>
              <w:bottom w:val="single" w:sz="4" w:space="0" w:color="auto"/>
            </w:tcBorders>
          </w:tcPr>
          <w:p w14:paraId="6E441D67" w14:textId="77777777" w:rsidR="009C6187" w:rsidRDefault="009C6187">
            <w:pPr>
              <w:rPr>
                <w:sz w:val="22"/>
              </w:rPr>
            </w:pPr>
          </w:p>
        </w:tc>
        <w:tc>
          <w:tcPr>
            <w:tcW w:w="4500" w:type="dxa"/>
          </w:tcPr>
          <w:p w14:paraId="4628EE35"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2B472F69" w14:textId="77777777" w:rsidR="009C6187" w:rsidRDefault="009C6187">
            <w:pPr>
              <w:rPr>
                <w:sz w:val="22"/>
              </w:rPr>
            </w:pPr>
          </w:p>
        </w:tc>
        <w:tc>
          <w:tcPr>
            <w:tcW w:w="4158" w:type="dxa"/>
          </w:tcPr>
          <w:p w14:paraId="64F2A5E9" w14:textId="77777777" w:rsidR="009C6187" w:rsidRDefault="009C6187">
            <w:pPr>
              <w:rPr>
                <w:sz w:val="22"/>
              </w:rPr>
            </w:pPr>
            <w:r>
              <w:rPr>
                <w:sz w:val="22"/>
              </w:rPr>
              <w:t>Business Process Documentation</w:t>
            </w:r>
          </w:p>
        </w:tc>
      </w:tr>
    </w:tbl>
    <w:p w14:paraId="15DA5138" w14:textId="77777777" w:rsidR="009C6187" w:rsidRDefault="009C6187">
      <w:pPr>
        <w:rPr>
          <w:sz w:val="22"/>
        </w:rPr>
      </w:pPr>
    </w:p>
    <w:p w14:paraId="736A9035" w14:textId="77777777" w:rsidR="00E63535" w:rsidRDefault="00E63535">
      <w:pPr>
        <w:rPr>
          <w:sz w:val="22"/>
        </w:rPr>
      </w:pPr>
    </w:p>
    <w:p w14:paraId="5A2B2A4D" w14:textId="77777777" w:rsidR="00E65983" w:rsidRDefault="00E65983">
      <w:pPr>
        <w:rPr>
          <w:b/>
          <w:sz w:val="22"/>
        </w:rPr>
      </w:pPr>
      <w:r>
        <w:rPr>
          <w:b/>
          <w:sz w:val="22"/>
        </w:rPr>
        <w:t>3.  RECOMMENDATION</w:t>
      </w:r>
    </w:p>
    <w:p w14:paraId="4502BF4A" w14:textId="77777777" w:rsidR="00E65983" w:rsidRDefault="00E65983">
      <w:pPr>
        <w:rPr>
          <w:b/>
          <w:sz w:val="22"/>
        </w:rPr>
      </w:pPr>
    </w:p>
    <w:p w14:paraId="15714244" w14:textId="517DB861" w:rsidR="00E65983" w:rsidRPr="00934720" w:rsidRDefault="00E65983" w:rsidP="00E41B94">
      <w:pPr>
        <w:ind w:firstLine="360"/>
        <w:rPr>
          <w:sz w:val="20"/>
          <w:szCs w:val="20"/>
        </w:rPr>
      </w:pPr>
      <w:r>
        <w:rPr>
          <w:b/>
          <w:sz w:val="22"/>
        </w:rPr>
        <w:t>SUMMARY:</w:t>
      </w:r>
      <w:r w:rsidR="005C4EF7">
        <w:rPr>
          <w:b/>
          <w:sz w:val="22"/>
        </w:rPr>
        <w:tab/>
      </w:r>
      <w:r w:rsidR="005C4EF7" w:rsidRPr="00934720">
        <w:rPr>
          <w:sz w:val="20"/>
          <w:szCs w:val="20"/>
        </w:rPr>
        <w:t xml:space="preserve">To be included in NAESB WGQ Standards Version </w:t>
      </w:r>
      <w:r w:rsidR="008B1D1D" w:rsidRPr="00934720">
        <w:rPr>
          <w:sz w:val="20"/>
          <w:szCs w:val="20"/>
        </w:rPr>
        <w:t>3.2</w:t>
      </w:r>
    </w:p>
    <w:p w14:paraId="3507F003" w14:textId="77777777" w:rsidR="005C4EF7" w:rsidRDefault="005C4EF7">
      <w:pPr>
        <w:rPr>
          <w:sz w:val="22"/>
        </w:rPr>
      </w:pPr>
    </w:p>
    <w:p w14:paraId="77D266F7" w14:textId="10453F9D" w:rsidR="00E65983" w:rsidRPr="00E41B94" w:rsidRDefault="0005161D" w:rsidP="00E41B94">
      <w:pPr>
        <w:pStyle w:val="ListParagraph"/>
        <w:numPr>
          <w:ilvl w:val="0"/>
          <w:numId w:val="4"/>
        </w:numPr>
        <w:ind w:left="1080"/>
        <w:rPr>
          <w:sz w:val="20"/>
          <w:szCs w:val="20"/>
        </w:rPr>
      </w:pPr>
      <w:r>
        <w:rPr>
          <w:sz w:val="20"/>
          <w:szCs w:val="20"/>
        </w:rPr>
        <w:t>Add new data element</w:t>
      </w:r>
      <w:r w:rsidR="00DD4D70">
        <w:rPr>
          <w:sz w:val="20"/>
          <w:szCs w:val="20"/>
        </w:rPr>
        <w:t xml:space="preserve">s, as described below, </w:t>
      </w:r>
      <w:r>
        <w:rPr>
          <w:sz w:val="20"/>
          <w:szCs w:val="20"/>
        </w:rPr>
        <w:t>and corresponding code values</w:t>
      </w:r>
      <w:r w:rsidR="00387649">
        <w:rPr>
          <w:sz w:val="20"/>
          <w:szCs w:val="20"/>
        </w:rPr>
        <w:t>, if applicable,</w:t>
      </w:r>
      <w:r>
        <w:rPr>
          <w:sz w:val="20"/>
          <w:szCs w:val="20"/>
        </w:rPr>
        <w:t xml:space="preserve"> in</w:t>
      </w:r>
      <w:r w:rsidR="00AE2AEC" w:rsidRPr="00E41B94">
        <w:rPr>
          <w:sz w:val="20"/>
          <w:szCs w:val="20"/>
        </w:rPr>
        <w:t xml:space="preserve"> the following data set(s):</w:t>
      </w:r>
    </w:p>
    <w:p w14:paraId="5DC512C1" w14:textId="77777777" w:rsidR="00AE2AEC" w:rsidRDefault="00AE2AEC" w:rsidP="00E65983">
      <w:pPr>
        <w:rPr>
          <w:sz w:val="20"/>
          <w:szCs w:val="20"/>
        </w:rPr>
      </w:pPr>
    </w:p>
    <w:p w14:paraId="7EE96911" w14:textId="319FF49B" w:rsidR="00DD4D70" w:rsidRDefault="00DD4D70" w:rsidP="00DD4D70">
      <w:pPr>
        <w:ind w:left="1080" w:firstLine="360"/>
        <w:contextualSpacing/>
        <w:rPr>
          <w:sz w:val="20"/>
          <w:szCs w:val="20"/>
        </w:rPr>
      </w:pPr>
      <w:r>
        <w:rPr>
          <w:sz w:val="20"/>
          <w:szCs w:val="20"/>
        </w:rPr>
        <w:t>NAESB WGQ Standard No. 2.4.9</w:t>
      </w:r>
      <w:r>
        <w:rPr>
          <w:sz w:val="20"/>
          <w:szCs w:val="20"/>
        </w:rPr>
        <w:tab/>
        <w:t xml:space="preserve">Authorization to Post Imbalance </w:t>
      </w:r>
    </w:p>
    <w:p w14:paraId="5B70B5A6" w14:textId="77777777" w:rsidR="00DD4D70" w:rsidRDefault="00DD4D70" w:rsidP="00DD4D70">
      <w:pPr>
        <w:ind w:left="1080" w:firstLine="360"/>
        <w:contextualSpacing/>
        <w:rPr>
          <w:sz w:val="20"/>
          <w:szCs w:val="20"/>
        </w:rPr>
      </w:pPr>
      <w:r>
        <w:rPr>
          <w:sz w:val="20"/>
          <w:szCs w:val="20"/>
        </w:rPr>
        <w:tab/>
        <w:t>‘Authorized Service Requester Account’ as Business Conditional</w:t>
      </w:r>
    </w:p>
    <w:p w14:paraId="0DF5808B" w14:textId="77777777" w:rsidR="00DD4D70" w:rsidRDefault="00DD4D70" w:rsidP="00DD4D70">
      <w:pPr>
        <w:ind w:left="1080" w:firstLine="360"/>
        <w:contextualSpacing/>
        <w:rPr>
          <w:sz w:val="20"/>
          <w:szCs w:val="20"/>
        </w:rPr>
      </w:pPr>
    </w:p>
    <w:p w14:paraId="1E5102CE" w14:textId="77777777" w:rsidR="00DD4D70" w:rsidRDefault="00DD4D70" w:rsidP="00DD4D70">
      <w:pPr>
        <w:ind w:left="1080" w:firstLine="360"/>
        <w:contextualSpacing/>
        <w:rPr>
          <w:sz w:val="20"/>
          <w:szCs w:val="20"/>
        </w:rPr>
      </w:pPr>
      <w:r>
        <w:rPr>
          <w:sz w:val="20"/>
          <w:szCs w:val="20"/>
        </w:rPr>
        <w:t>NAESB WGQ Standard 2.4.10</w:t>
      </w:r>
      <w:r>
        <w:rPr>
          <w:sz w:val="20"/>
          <w:szCs w:val="20"/>
        </w:rPr>
        <w:tab/>
      </w:r>
      <w:r>
        <w:rPr>
          <w:sz w:val="20"/>
          <w:szCs w:val="20"/>
        </w:rPr>
        <w:tab/>
        <w:t>Posted Imbalances Download</w:t>
      </w:r>
    </w:p>
    <w:p w14:paraId="24E5560E" w14:textId="77777777" w:rsidR="00DD4D70" w:rsidRDefault="00DD4D70" w:rsidP="00DD4D70">
      <w:pPr>
        <w:ind w:left="1080" w:firstLine="360"/>
        <w:contextualSpacing/>
        <w:rPr>
          <w:sz w:val="20"/>
          <w:szCs w:val="20"/>
        </w:rPr>
      </w:pPr>
      <w:r>
        <w:rPr>
          <w:sz w:val="20"/>
          <w:szCs w:val="20"/>
        </w:rPr>
        <w:tab/>
        <w:t>‘Service Requester Account’ as Sender’s Option</w:t>
      </w:r>
    </w:p>
    <w:p w14:paraId="0D2319ED" w14:textId="77777777" w:rsidR="00DD4D70" w:rsidRDefault="00DD4D70" w:rsidP="00DD4D70">
      <w:pPr>
        <w:ind w:left="1080" w:firstLine="360"/>
        <w:contextualSpacing/>
        <w:rPr>
          <w:sz w:val="20"/>
          <w:szCs w:val="20"/>
        </w:rPr>
      </w:pPr>
    </w:p>
    <w:p w14:paraId="16A64D7A" w14:textId="77777777" w:rsidR="00DD4D70" w:rsidRDefault="00DD4D70" w:rsidP="00DD4D70">
      <w:pPr>
        <w:ind w:left="1080" w:firstLine="360"/>
        <w:contextualSpacing/>
        <w:rPr>
          <w:sz w:val="20"/>
          <w:szCs w:val="20"/>
        </w:rPr>
      </w:pPr>
      <w:r>
        <w:rPr>
          <w:sz w:val="20"/>
          <w:szCs w:val="20"/>
        </w:rPr>
        <w:t>NAESB WGQ Standard 2.4.11</w:t>
      </w:r>
      <w:r>
        <w:rPr>
          <w:sz w:val="20"/>
          <w:szCs w:val="20"/>
        </w:rPr>
        <w:tab/>
      </w:r>
      <w:r>
        <w:rPr>
          <w:sz w:val="20"/>
          <w:szCs w:val="20"/>
        </w:rPr>
        <w:tab/>
        <w:t>Imbalance Trade</w:t>
      </w:r>
    </w:p>
    <w:p w14:paraId="04F6F387" w14:textId="77777777" w:rsidR="00DD4D70" w:rsidRDefault="00DD4D70" w:rsidP="00DD4D70">
      <w:pPr>
        <w:ind w:left="1080" w:firstLine="360"/>
        <w:contextualSpacing/>
        <w:rPr>
          <w:sz w:val="20"/>
          <w:szCs w:val="20"/>
        </w:rPr>
      </w:pPr>
      <w:r>
        <w:rPr>
          <w:sz w:val="20"/>
          <w:szCs w:val="20"/>
        </w:rPr>
        <w:tab/>
        <w:t>‘Account – Confirming Trader’ as Business Conditional</w:t>
      </w:r>
    </w:p>
    <w:p w14:paraId="10E929FC" w14:textId="77777777" w:rsidR="00DD4D70" w:rsidRDefault="00DD4D70" w:rsidP="00DD4D70">
      <w:pPr>
        <w:ind w:left="1080" w:firstLine="360"/>
        <w:contextualSpacing/>
        <w:rPr>
          <w:sz w:val="20"/>
          <w:szCs w:val="20"/>
        </w:rPr>
      </w:pPr>
      <w:r>
        <w:rPr>
          <w:sz w:val="20"/>
          <w:szCs w:val="20"/>
        </w:rPr>
        <w:tab/>
        <w:t>‘Account – Initiating Trader’ as Business Conditional</w:t>
      </w:r>
    </w:p>
    <w:p w14:paraId="3857E228" w14:textId="4AC83D6D" w:rsidR="0005161D" w:rsidRPr="0005161D" w:rsidRDefault="0005161D" w:rsidP="00DD4D70">
      <w:pPr>
        <w:rPr>
          <w:sz w:val="20"/>
          <w:szCs w:val="20"/>
        </w:rPr>
      </w:pPr>
      <w:r>
        <w:rPr>
          <w:sz w:val="20"/>
          <w:szCs w:val="20"/>
        </w:rPr>
        <w:tab/>
      </w:r>
    </w:p>
    <w:p w14:paraId="2C3DE015" w14:textId="77777777" w:rsidR="0005161D" w:rsidRDefault="0005161D" w:rsidP="00E65983">
      <w:pPr>
        <w:rPr>
          <w:sz w:val="20"/>
          <w:szCs w:val="20"/>
        </w:rPr>
      </w:pPr>
    </w:p>
    <w:p w14:paraId="7E27AD81" w14:textId="77777777" w:rsidR="0005161D" w:rsidRDefault="0005161D" w:rsidP="00E65983">
      <w:pPr>
        <w:rPr>
          <w:sz w:val="20"/>
          <w:szCs w:val="20"/>
        </w:rPr>
      </w:pPr>
    </w:p>
    <w:p w14:paraId="6C6D6E39" w14:textId="0B274FA9" w:rsidR="0005161D" w:rsidRPr="00AE2AEC" w:rsidRDefault="0005161D" w:rsidP="00E65983">
      <w:pPr>
        <w:rPr>
          <w:sz w:val="20"/>
          <w:szCs w:val="20"/>
        </w:rPr>
        <w:sectPr w:rsidR="0005161D" w:rsidRPr="00AE2AEC" w:rsidSect="00B2028E">
          <w:headerReference w:type="default" r:id="rId7"/>
          <w:pgSz w:w="12240" w:h="15840" w:code="1"/>
          <w:pgMar w:top="2520" w:right="1080" w:bottom="720" w:left="1080" w:header="720" w:footer="720" w:gutter="0"/>
          <w:cols w:space="720"/>
          <w:docGrid w:linePitch="360"/>
        </w:sectPr>
      </w:pPr>
    </w:p>
    <w:p w14:paraId="3D2A6111" w14:textId="77777777" w:rsidR="00E65983" w:rsidRDefault="00E65983" w:rsidP="00E65983">
      <w:pPr>
        <w:rPr>
          <w:b/>
          <w:sz w:val="20"/>
          <w:szCs w:val="20"/>
        </w:rPr>
      </w:pPr>
    </w:p>
    <w:p w14:paraId="48632726" w14:textId="77777777" w:rsidR="00F66D36" w:rsidRDefault="00F66D36" w:rsidP="00707289">
      <w:pPr>
        <w:ind w:left="360"/>
        <w:rPr>
          <w:b/>
          <w:sz w:val="22"/>
        </w:rPr>
      </w:pPr>
    </w:p>
    <w:p w14:paraId="53BE4E66" w14:textId="77777777" w:rsidR="00F66D36" w:rsidRDefault="00F66D36" w:rsidP="00707289">
      <w:pPr>
        <w:ind w:left="360"/>
        <w:rPr>
          <w:b/>
          <w:sz w:val="22"/>
        </w:rPr>
      </w:pPr>
    </w:p>
    <w:p w14:paraId="133E1D53" w14:textId="77777777" w:rsidR="00F66D36" w:rsidRDefault="00F66D36" w:rsidP="00707289">
      <w:pPr>
        <w:ind w:left="360"/>
        <w:rPr>
          <w:b/>
          <w:sz w:val="22"/>
        </w:rPr>
      </w:pPr>
    </w:p>
    <w:p w14:paraId="48D18C38" w14:textId="77777777" w:rsidR="00F66D36" w:rsidRDefault="00F66D36" w:rsidP="00707289">
      <w:pPr>
        <w:ind w:left="360"/>
        <w:rPr>
          <w:b/>
          <w:sz w:val="22"/>
        </w:rPr>
      </w:pPr>
    </w:p>
    <w:p w14:paraId="700D15C9" w14:textId="77777777" w:rsidR="00F66D36" w:rsidRDefault="00F66D36" w:rsidP="00707289">
      <w:pPr>
        <w:ind w:left="360"/>
        <w:rPr>
          <w:b/>
          <w:sz w:val="22"/>
        </w:rPr>
      </w:pPr>
    </w:p>
    <w:p w14:paraId="6CA80108" w14:textId="7DA7422A" w:rsidR="00707289" w:rsidRPr="006E33CD" w:rsidRDefault="00707289" w:rsidP="006E33CD">
      <w:pPr>
        <w:ind w:left="360"/>
        <w:rPr>
          <w:bCs/>
          <w:sz w:val="22"/>
        </w:rPr>
      </w:pPr>
      <w:r w:rsidRPr="00934720">
        <w:rPr>
          <w:b/>
          <w:szCs w:val="24"/>
        </w:rPr>
        <w:t>Document Name and No.:</w:t>
      </w:r>
      <w:r w:rsidRPr="00707289">
        <w:rPr>
          <w:b/>
          <w:sz w:val="22"/>
        </w:rPr>
        <w:tab/>
      </w:r>
      <w:r w:rsidR="00F66D36">
        <w:rPr>
          <w:bCs/>
          <w:sz w:val="22"/>
        </w:rPr>
        <w:t xml:space="preserve">NAESB WGQ Standard No. </w:t>
      </w:r>
      <w:r w:rsidR="006E33CD">
        <w:rPr>
          <w:bCs/>
          <w:sz w:val="22"/>
        </w:rPr>
        <w:t>2.4.9</w:t>
      </w:r>
      <w:r w:rsidR="006E33CD">
        <w:rPr>
          <w:bCs/>
          <w:sz w:val="22"/>
        </w:rPr>
        <w:tab/>
        <w:t>Authorization to Post Imbalances</w:t>
      </w:r>
    </w:p>
    <w:p w14:paraId="3513EB79" w14:textId="77777777" w:rsidR="006E33CD" w:rsidRDefault="006E33CD" w:rsidP="00E65983">
      <w:pPr>
        <w:rPr>
          <w:b/>
          <w:sz w:val="22"/>
        </w:rPr>
      </w:pPr>
    </w:p>
    <w:p w14:paraId="1DDA936F" w14:textId="503C519E" w:rsidR="002B0382" w:rsidRDefault="002B0382" w:rsidP="00E65983">
      <w:pPr>
        <w:rPr>
          <w:sz w:val="18"/>
          <w:szCs w:val="18"/>
        </w:rPr>
      </w:pPr>
      <w:r w:rsidRPr="00934720">
        <w:rPr>
          <w:b/>
          <w:sz w:val="20"/>
          <w:szCs w:val="20"/>
        </w:rPr>
        <w:t>DATA DICTIONARY:</w:t>
      </w:r>
      <w:r>
        <w:rPr>
          <w:b/>
          <w:sz w:val="22"/>
        </w:rPr>
        <w:t xml:space="preserve">  </w:t>
      </w:r>
      <w:r w:rsidRPr="00E65983">
        <w:rPr>
          <w:sz w:val="18"/>
          <w:szCs w:val="18"/>
        </w:rPr>
        <w:t xml:space="preserve">(for addition, modification or deletion of </w:t>
      </w:r>
      <w:r>
        <w:rPr>
          <w:sz w:val="18"/>
          <w:szCs w:val="18"/>
        </w:rPr>
        <w:t>data elements</w:t>
      </w:r>
      <w:r w:rsidRPr="00E65983">
        <w:rPr>
          <w:sz w:val="18"/>
          <w:szCs w:val="18"/>
        </w:rPr>
        <w:t>)</w:t>
      </w:r>
    </w:p>
    <w:p w14:paraId="6D0CDE60" w14:textId="21BBE99C" w:rsidR="006E33CD" w:rsidRDefault="006E33CD" w:rsidP="00E65983">
      <w:pPr>
        <w:rPr>
          <w:sz w:val="18"/>
          <w:szCs w:val="1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2" w:type="dxa"/>
          <w:right w:w="122" w:type="dxa"/>
        </w:tblCellMar>
        <w:tblLook w:val="04A0" w:firstRow="1" w:lastRow="0" w:firstColumn="1" w:lastColumn="0" w:noHBand="0" w:noVBand="1"/>
      </w:tblPr>
      <w:tblGrid>
        <w:gridCol w:w="4320"/>
        <w:gridCol w:w="2966"/>
        <w:gridCol w:w="994"/>
        <w:gridCol w:w="4687"/>
      </w:tblGrid>
      <w:tr w:rsidR="006E33CD" w:rsidRPr="006E33CD" w14:paraId="0DF1F2A5" w14:textId="77777777" w:rsidTr="006E33CD">
        <w:trPr>
          <w:cantSplit/>
          <w:tblHeader/>
        </w:trPr>
        <w:tc>
          <w:tcPr>
            <w:tcW w:w="4320" w:type="dxa"/>
            <w:tcBorders>
              <w:top w:val="double" w:sz="6" w:space="0" w:color="auto"/>
              <w:left w:val="double" w:sz="6" w:space="0" w:color="auto"/>
              <w:bottom w:val="double" w:sz="6" w:space="0" w:color="auto"/>
              <w:right w:val="single" w:sz="6" w:space="0" w:color="auto"/>
            </w:tcBorders>
            <w:vAlign w:val="bottom"/>
            <w:hideMark/>
          </w:tcPr>
          <w:p w14:paraId="51ECF430" w14:textId="77777777" w:rsidR="006E33CD" w:rsidRPr="006E33CD" w:rsidRDefault="006E33CD">
            <w:pPr>
              <w:spacing w:before="80" w:after="40"/>
              <w:rPr>
                <w:rFonts w:cs="Arial"/>
                <w:b/>
                <w:bCs/>
                <w:sz w:val="18"/>
                <w:szCs w:val="18"/>
              </w:rPr>
            </w:pPr>
            <w:r w:rsidRPr="006E33CD">
              <w:rPr>
                <w:rFonts w:cs="Arial"/>
                <w:b/>
                <w:bCs/>
                <w:sz w:val="18"/>
                <w:szCs w:val="18"/>
              </w:rPr>
              <w:t>Business Name</w:t>
            </w:r>
            <w:r w:rsidRPr="006E33CD">
              <w:rPr>
                <w:rFonts w:cs="Arial"/>
                <w:b/>
                <w:bCs/>
                <w:sz w:val="18"/>
                <w:szCs w:val="18"/>
              </w:rPr>
              <w:br/>
              <w:t>(Abbreviation)</w:t>
            </w:r>
          </w:p>
        </w:tc>
        <w:tc>
          <w:tcPr>
            <w:tcW w:w="2966" w:type="dxa"/>
            <w:tcBorders>
              <w:top w:val="double" w:sz="6" w:space="0" w:color="auto"/>
              <w:left w:val="single" w:sz="6" w:space="0" w:color="auto"/>
              <w:bottom w:val="double" w:sz="6" w:space="0" w:color="auto"/>
              <w:right w:val="single" w:sz="6" w:space="0" w:color="auto"/>
            </w:tcBorders>
            <w:vAlign w:val="bottom"/>
            <w:hideMark/>
          </w:tcPr>
          <w:p w14:paraId="0A60B62C" w14:textId="77777777" w:rsidR="006E33CD" w:rsidRPr="006E33CD" w:rsidRDefault="006E33CD">
            <w:pPr>
              <w:spacing w:before="80" w:after="40"/>
              <w:rPr>
                <w:rFonts w:cs="Arial"/>
                <w:b/>
                <w:bCs/>
                <w:sz w:val="18"/>
                <w:szCs w:val="18"/>
              </w:rPr>
            </w:pPr>
            <w:r w:rsidRPr="006E33CD">
              <w:rPr>
                <w:rFonts w:cs="Arial"/>
                <w:b/>
                <w:bCs/>
                <w:sz w:val="18"/>
                <w:szCs w:val="18"/>
              </w:rPr>
              <w:t>Definition</w:t>
            </w:r>
          </w:p>
        </w:tc>
        <w:tc>
          <w:tcPr>
            <w:tcW w:w="994" w:type="dxa"/>
            <w:tcBorders>
              <w:top w:val="double" w:sz="6" w:space="0" w:color="auto"/>
              <w:left w:val="single" w:sz="6" w:space="0" w:color="auto"/>
              <w:bottom w:val="double" w:sz="6" w:space="0" w:color="auto"/>
              <w:right w:val="single" w:sz="6" w:space="0" w:color="auto"/>
            </w:tcBorders>
            <w:vAlign w:val="bottom"/>
            <w:hideMark/>
          </w:tcPr>
          <w:p w14:paraId="3B397C91" w14:textId="77777777" w:rsidR="006E33CD" w:rsidRPr="006E33CD" w:rsidRDefault="006E33CD">
            <w:pPr>
              <w:spacing w:before="80" w:after="40"/>
              <w:rPr>
                <w:rFonts w:cs="Arial"/>
                <w:b/>
                <w:bCs/>
                <w:sz w:val="18"/>
                <w:szCs w:val="18"/>
              </w:rPr>
            </w:pPr>
            <w:r w:rsidRPr="006E33CD">
              <w:rPr>
                <w:rFonts w:cs="Arial"/>
                <w:b/>
                <w:bCs/>
                <w:sz w:val="18"/>
                <w:szCs w:val="18"/>
              </w:rPr>
              <w:t>EBB Usage</w:t>
            </w:r>
          </w:p>
        </w:tc>
        <w:tc>
          <w:tcPr>
            <w:tcW w:w="4687" w:type="dxa"/>
            <w:tcBorders>
              <w:top w:val="double" w:sz="6" w:space="0" w:color="auto"/>
              <w:left w:val="single" w:sz="6" w:space="0" w:color="auto"/>
              <w:bottom w:val="double" w:sz="6" w:space="0" w:color="auto"/>
              <w:right w:val="double" w:sz="6" w:space="0" w:color="auto"/>
            </w:tcBorders>
            <w:vAlign w:val="bottom"/>
            <w:hideMark/>
          </w:tcPr>
          <w:p w14:paraId="276CA490" w14:textId="77777777" w:rsidR="006E33CD" w:rsidRPr="006E33CD" w:rsidRDefault="006E33CD">
            <w:pPr>
              <w:spacing w:before="80" w:after="40"/>
              <w:rPr>
                <w:rFonts w:cs="Arial"/>
                <w:b/>
                <w:bCs/>
                <w:sz w:val="18"/>
                <w:szCs w:val="18"/>
              </w:rPr>
            </w:pPr>
            <w:r w:rsidRPr="006E33CD">
              <w:rPr>
                <w:rFonts w:cs="Arial"/>
                <w:b/>
                <w:bCs/>
                <w:sz w:val="18"/>
                <w:szCs w:val="18"/>
              </w:rPr>
              <w:t>Condition</w:t>
            </w:r>
          </w:p>
        </w:tc>
      </w:tr>
      <w:tr w:rsidR="006E33CD" w:rsidRPr="00301E24" w14:paraId="52CE7D7A" w14:textId="77777777" w:rsidTr="006E33CD">
        <w:trPr>
          <w:cantSplit/>
        </w:trPr>
        <w:tc>
          <w:tcPr>
            <w:tcW w:w="4320" w:type="dxa"/>
            <w:tcBorders>
              <w:top w:val="double" w:sz="6" w:space="0" w:color="auto"/>
              <w:left w:val="double" w:sz="6" w:space="0" w:color="auto"/>
              <w:bottom w:val="double" w:sz="4" w:space="0" w:color="auto"/>
              <w:right w:val="single" w:sz="6" w:space="0" w:color="auto"/>
            </w:tcBorders>
            <w:hideMark/>
          </w:tcPr>
          <w:p w14:paraId="15F65E9D" w14:textId="4124F5E5" w:rsidR="006E33CD" w:rsidRPr="00301E24" w:rsidRDefault="006E33CD">
            <w:pPr>
              <w:spacing w:before="80" w:after="40"/>
              <w:rPr>
                <w:rFonts w:cs="Arial"/>
                <w:bCs/>
                <w:sz w:val="18"/>
                <w:szCs w:val="18"/>
                <w:highlight w:val="yellow"/>
                <w:u w:val="single"/>
              </w:rPr>
            </w:pPr>
            <w:r w:rsidRPr="00301E24">
              <w:rPr>
                <w:rFonts w:cs="Arial"/>
                <w:bCs/>
                <w:sz w:val="18"/>
                <w:szCs w:val="18"/>
                <w:highlight w:val="yellow"/>
                <w:u w:val="single"/>
              </w:rPr>
              <w:t>Authorized Service Requester Account</w:t>
            </w:r>
            <w:r w:rsidRPr="00301E24">
              <w:rPr>
                <w:rFonts w:cs="Arial"/>
                <w:bCs/>
                <w:sz w:val="18"/>
                <w:szCs w:val="18"/>
                <w:highlight w:val="yellow"/>
                <w:u w:val="single"/>
              </w:rPr>
              <w:br/>
              <w:t>(Auth Svc Req Acct)</w:t>
            </w:r>
          </w:p>
        </w:tc>
        <w:tc>
          <w:tcPr>
            <w:tcW w:w="2966" w:type="dxa"/>
            <w:tcBorders>
              <w:top w:val="double" w:sz="6" w:space="0" w:color="auto"/>
              <w:left w:val="single" w:sz="6" w:space="0" w:color="auto"/>
              <w:bottom w:val="double" w:sz="4" w:space="0" w:color="auto"/>
              <w:right w:val="single" w:sz="6" w:space="0" w:color="auto"/>
            </w:tcBorders>
            <w:hideMark/>
          </w:tcPr>
          <w:p w14:paraId="27986921" w14:textId="5BC2C0E0" w:rsidR="006E33CD" w:rsidRPr="00301E24" w:rsidRDefault="006E33CD">
            <w:pPr>
              <w:spacing w:before="80" w:after="40"/>
              <w:rPr>
                <w:rFonts w:cs="Arial"/>
                <w:bCs/>
                <w:sz w:val="18"/>
                <w:szCs w:val="18"/>
                <w:highlight w:val="yellow"/>
                <w:u w:val="single"/>
              </w:rPr>
            </w:pPr>
            <w:r w:rsidRPr="00301E24">
              <w:rPr>
                <w:rFonts w:cs="Arial"/>
                <w:bCs/>
                <w:sz w:val="18"/>
                <w:szCs w:val="18"/>
                <w:highlight w:val="yellow"/>
                <w:u w:val="single"/>
              </w:rPr>
              <w:t>The specified account which is being authorized for posting.</w:t>
            </w:r>
          </w:p>
        </w:tc>
        <w:tc>
          <w:tcPr>
            <w:tcW w:w="994" w:type="dxa"/>
            <w:tcBorders>
              <w:top w:val="double" w:sz="6" w:space="0" w:color="auto"/>
              <w:left w:val="single" w:sz="6" w:space="0" w:color="auto"/>
              <w:bottom w:val="double" w:sz="4" w:space="0" w:color="auto"/>
              <w:right w:val="single" w:sz="6" w:space="0" w:color="auto"/>
            </w:tcBorders>
            <w:hideMark/>
          </w:tcPr>
          <w:p w14:paraId="1D05E464" w14:textId="04EC1D08" w:rsidR="006E33CD" w:rsidRPr="00301E24" w:rsidRDefault="006E33CD">
            <w:pPr>
              <w:spacing w:before="80" w:after="40"/>
              <w:rPr>
                <w:rFonts w:cs="Arial"/>
                <w:bCs/>
                <w:sz w:val="18"/>
                <w:szCs w:val="18"/>
                <w:highlight w:val="yellow"/>
                <w:u w:val="single"/>
              </w:rPr>
            </w:pPr>
            <w:r w:rsidRPr="00301E24">
              <w:rPr>
                <w:rFonts w:cs="Arial"/>
                <w:bCs/>
                <w:sz w:val="18"/>
                <w:szCs w:val="18"/>
                <w:highlight w:val="yellow"/>
                <w:u w:val="single"/>
              </w:rPr>
              <w:t>BC</w:t>
            </w:r>
          </w:p>
        </w:tc>
        <w:tc>
          <w:tcPr>
            <w:tcW w:w="4687" w:type="dxa"/>
            <w:tcBorders>
              <w:top w:val="double" w:sz="6" w:space="0" w:color="auto"/>
              <w:left w:val="single" w:sz="6" w:space="0" w:color="auto"/>
              <w:bottom w:val="double" w:sz="4" w:space="0" w:color="auto"/>
              <w:right w:val="double" w:sz="6" w:space="0" w:color="auto"/>
            </w:tcBorders>
          </w:tcPr>
          <w:p w14:paraId="06179C29" w14:textId="126BE4FC" w:rsidR="006E33CD" w:rsidRPr="00301E24" w:rsidRDefault="006E33CD">
            <w:pPr>
              <w:spacing w:before="80" w:after="40"/>
              <w:rPr>
                <w:rFonts w:cs="Arial"/>
                <w:bCs/>
                <w:sz w:val="18"/>
                <w:szCs w:val="18"/>
                <w:u w:val="single"/>
              </w:rPr>
            </w:pPr>
            <w:r w:rsidRPr="00301E24">
              <w:rPr>
                <w:rFonts w:cs="Arial"/>
                <w:bCs/>
                <w:sz w:val="18"/>
                <w:szCs w:val="18"/>
                <w:highlight w:val="yellow"/>
                <w:u w:val="single"/>
              </w:rPr>
              <w:t>Used when the Transportation Service Provider allows the Service Requester, or their agent, to authorize a specified account to be posted.</w:t>
            </w:r>
          </w:p>
        </w:tc>
      </w:tr>
    </w:tbl>
    <w:p w14:paraId="40FDD7DE" w14:textId="77777777" w:rsidR="006E33CD" w:rsidRDefault="006E33CD" w:rsidP="00E65983">
      <w:pPr>
        <w:rPr>
          <w:sz w:val="18"/>
          <w:szCs w:val="18"/>
        </w:rPr>
      </w:pPr>
    </w:p>
    <w:p w14:paraId="0E1D732C" w14:textId="66E9AA23" w:rsidR="00E65983" w:rsidRDefault="00E65983" w:rsidP="00E65983">
      <w:pPr>
        <w:rPr>
          <w:sz w:val="18"/>
          <w:szCs w:val="18"/>
        </w:rPr>
      </w:pPr>
      <w:r w:rsidRPr="00934720">
        <w:rPr>
          <w:b/>
          <w:sz w:val="20"/>
          <w:szCs w:val="20"/>
        </w:rPr>
        <w:t>CODE VALUES LOG:</w:t>
      </w:r>
      <w:r>
        <w:rPr>
          <w:b/>
          <w:sz w:val="22"/>
        </w:rPr>
        <w:t xml:space="preserve"> </w:t>
      </w:r>
      <w:r w:rsidRPr="00E65983">
        <w:rPr>
          <w:sz w:val="18"/>
          <w:szCs w:val="18"/>
        </w:rPr>
        <w:t>(for addition, modification or deletion of code values)</w:t>
      </w:r>
    </w:p>
    <w:p w14:paraId="1AD81383" w14:textId="69B0404B" w:rsidR="00E65983" w:rsidRPr="00934720" w:rsidRDefault="00E65983" w:rsidP="00E65983">
      <w:pPr>
        <w:rPr>
          <w:sz w:val="20"/>
          <w:szCs w:val="20"/>
        </w:rPr>
      </w:pPr>
    </w:p>
    <w:p w14:paraId="299F785B" w14:textId="1AC64397" w:rsidR="000B6F5F" w:rsidRPr="00934720" w:rsidRDefault="000B6F5F" w:rsidP="00E65983">
      <w:pPr>
        <w:rPr>
          <w:b/>
          <w:bCs/>
          <w:sz w:val="20"/>
          <w:szCs w:val="20"/>
        </w:rPr>
      </w:pPr>
      <w:r w:rsidRPr="00934720">
        <w:rPr>
          <w:sz w:val="20"/>
          <w:szCs w:val="20"/>
        </w:rPr>
        <w:tab/>
      </w:r>
      <w:r w:rsidRPr="00934720">
        <w:rPr>
          <w:b/>
          <w:bCs/>
          <w:sz w:val="20"/>
          <w:szCs w:val="20"/>
        </w:rPr>
        <w:t>N/A</w:t>
      </w:r>
    </w:p>
    <w:p w14:paraId="18402AD2" w14:textId="77777777" w:rsidR="002B0382" w:rsidRPr="00934720" w:rsidRDefault="002B0382" w:rsidP="00E65983">
      <w:pPr>
        <w:rPr>
          <w:b/>
          <w:sz w:val="20"/>
          <w:szCs w:val="20"/>
        </w:rPr>
      </w:pPr>
    </w:p>
    <w:p w14:paraId="70B78211" w14:textId="77777777" w:rsidR="007059E0" w:rsidRDefault="007059E0" w:rsidP="00E65983">
      <w:pPr>
        <w:rPr>
          <w:sz w:val="18"/>
          <w:szCs w:val="18"/>
        </w:rPr>
      </w:pPr>
      <w:r w:rsidRPr="00934720">
        <w:rPr>
          <w:b/>
          <w:sz w:val="20"/>
          <w:szCs w:val="20"/>
        </w:rPr>
        <w:t>TECHNICAL CHANGE LOG:</w:t>
      </w:r>
      <w:r>
        <w:rPr>
          <w:b/>
          <w:sz w:val="22"/>
        </w:rPr>
        <w:t xml:space="preserve"> </w:t>
      </w:r>
      <w:r>
        <w:rPr>
          <w:sz w:val="18"/>
          <w:szCs w:val="18"/>
        </w:rPr>
        <w:t>(all instructions to accomplish the recommendation)</w:t>
      </w:r>
    </w:p>
    <w:p w14:paraId="4B05C6D4" w14:textId="77777777" w:rsidR="007059E0" w:rsidRPr="00934720" w:rsidRDefault="007059E0" w:rsidP="00E65983">
      <w:pPr>
        <w:rPr>
          <w:sz w:val="20"/>
          <w:szCs w:val="20"/>
        </w:rPr>
      </w:pPr>
    </w:p>
    <w:p w14:paraId="60492E9A" w14:textId="0E067952" w:rsidR="002B0382" w:rsidRPr="00934720" w:rsidRDefault="006E33CD" w:rsidP="002B0382">
      <w:pPr>
        <w:rPr>
          <w:b/>
          <w:sz w:val="20"/>
          <w:szCs w:val="20"/>
        </w:rPr>
      </w:pPr>
      <w:r w:rsidRPr="00934720">
        <w:rPr>
          <w:b/>
          <w:sz w:val="20"/>
          <w:szCs w:val="20"/>
        </w:rPr>
        <w:tab/>
        <w:t>N/A</w:t>
      </w:r>
    </w:p>
    <w:p w14:paraId="2968E887" w14:textId="38AD3D30" w:rsidR="006E33CD" w:rsidRPr="00934720" w:rsidRDefault="006E33CD" w:rsidP="002B0382">
      <w:pPr>
        <w:rPr>
          <w:b/>
          <w:sz w:val="20"/>
          <w:szCs w:val="20"/>
        </w:rPr>
      </w:pPr>
    </w:p>
    <w:p w14:paraId="66644AF2" w14:textId="309C1722" w:rsidR="00E41B94" w:rsidRPr="00934720" w:rsidRDefault="00E41B94" w:rsidP="002B0382">
      <w:pPr>
        <w:rPr>
          <w:b/>
          <w:sz w:val="20"/>
          <w:szCs w:val="20"/>
        </w:rPr>
      </w:pPr>
    </w:p>
    <w:p w14:paraId="08B45CCF" w14:textId="3D239D2B" w:rsidR="006E33CD" w:rsidRPr="006E33CD" w:rsidRDefault="006E33CD" w:rsidP="006E33CD">
      <w:pPr>
        <w:ind w:left="360"/>
        <w:rPr>
          <w:bCs/>
          <w:sz w:val="22"/>
        </w:rPr>
      </w:pPr>
      <w:r w:rsidRPr="00934720">
        <w:rPr>
          <w:b/>
          <w:szCs w:val="24"/>
        </w:rPr>
        <w:t>Document Name and No.:</w:t>
      </w:r>
      <w:r w:rsidRPr="00707289">
        <w:rPr>
          <w:b/>
          <w:sz w:val="22"/>
        </w:rPr>
        <w:tab/>
      </w:r>
      <w:r>
        <w:rPr>
          <w:bCs/>
          <w:sz w:val="22"/>
        </w:rPr>
        <w:t>NAESB WGQ Standard No. 2.4</w:t>
      </w:r>
      <w:r w:rsidR="00830187">
        <w:rPr>
          <w:bCs/>
          <w:sz w:val="22"/>
        </w:rPr>
        <w:t>.10</w:t>
      </w:r>
      <w:r w:rsidR="00830187">
        <w:rPr>
          <w:bCs/>
          <w:sz w:val="22"/>
        </w:rPr>
        <w:tab/>
        <w:t>Posted Imbalances Download</w:t>
      </w:r>
    </w:p>
    <w:p w14:paraId="0A59390F" w14:textId="77777777" w:rsidR="006E33CD" w:rsidRDefault="006E33CD" w:rsidP="006E33CD">
      <w:pPr>
        <w:rPr>
          <w:b/>
          <w:sz w:val="22"/>
        </w:rPr>
      </w:pPr>
    </w:p>
    <w:p w14:paraId="1BEEAF58" w14:textId="77777777" w:rsidR="006E33CD" w:rsidRDefault="006E33CD" w:rsidP="006E33CD">
      <w:pPr>
        <w:rPr>
          <w:sz w:val="18"/>
          <w:szCs w:val="18"/>
        </w:rPr>
      </w:pPr>
      <w:r w:rsidRPr="00934720">
        <w:rPr>
          <w:b/>
          <w:sz w:val="20"/>
          <w:szCs w:val="20"/>
        </w:rPr>
        <w:t>DATA DICTIONARY:</w:t>
      </w:r>
      <w:r>
        <w:rPr>
          <w:b/>
          <w:sz w:val="22"/>
        </w:rPr>
        <w:t xml:space="preserve">  </w:t>
      </w:r>
      <w:r w:rsidRPr="00E65983">
        <w:rPr>
          <w:sz w:val="18"/>
          <w:szCs w:val="18"/>
        </w:rPr>
        <w:t xml:space="preserve">(for addition, modification or deletion of </w:t>
      </w:r>
      <w:r>
        <w:rPr>
          <w:sz w:val="18"/>
          <w:szCs w:val="18"/>
        </w:rPr>
        <w:t>data elements</w:t>
      </w:r>
      <w:r w:rsidRPr="00E65983">
        <w:rPr>
          <w:sz w:val="18"/>
          <w:szCs w:val="18"/>
        </w:rPr>
        <w:t>)</w:t>
      </w:r>
    </w:p>
    <w:p w14:paraId="4488AA9C" w14:textId="77777777" w:rsidR="00830187" w:rsidRDefault="00830187" w:rsidP="007059E0">
      <w:pPr>
        <w:rPr>
          <w:sz w:val="20"/>
          <w:szCs w:val="20"/>
        </w:rPr>
      </w:pPr>
    </w:p>
    <w:tbl>
      <w:tblPr>
        <w:tblW w:w="12960" w:type="dxa"/>
        <w:tblInd w:w="-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44"/>
        <w:gridCol w:w="3456"/>
        <w:gridCol w:w="864"/>
        <w:gridCol w:w="5796"/>
      </w:tblGrid>
      <w:tr w:rsidR="00830187" w14:paraId="333CE887" w14:textId="77777777" w:rsidTr="00830187">
        <w:trPr>
          <w:cantSplit/>
          <w:tblHeader/>
        </w:trPr>
        <w:tc>
          <w:tcPr>
            <w:tcW w:w="2844" w:type="dxa"/>
            <w:tcBorders>
              <w:top w:val="double" w:sz="6" w:space="0" w:color="auto"/>
              <w:left w:val="double" w:sz="6" w:space="0" w:color="auto"/>
              <w:bottom w:val="double" w:sz="6" w:space="0" w:color="auto"/>
              <w:right w:val="single" w:sz="6" w:space="0" w:color="auto"/>
            </w:tcBorders>
            <w:vAlign w:val="bottom"/>
            <w:hideMark/>
          </w:tcPr>
          <w:p w14:paraId="533D644F" w14:textId="77777777" w:rsidR="00830187" w:rsidRDefault="00830187">
            <w:pPr>
              <w:spacing w:before="80" w:after="40"/>
              <w:rPr>
                <w:rFonts w:cs="Arial"/>
                <w:b/>
                <w:sz w:val="18"/>
                <w:szCs w:val="18"/>
              </w:rPr>
            </w:pPr>
            <w:r>
              <w:rPr>
                <w:rFonts w:cs="Arial"/>
                <w:b/>
                <w:sz w:val="18"/>
                <w:szCs w:val="18"/>
              </w:rPr>
              <w:t>Business Name</w:t>
            </w:r>
            <w:r>
              <w:rPr>
                <w:rFonts w:cs="Arial"/>
                <w:b/>
                <w:sz w:val="18"/>
                <w:szCs w:val="18"/>
              </w:rPr>
              <w:br/>
              <w:t>(Abbreviation)</w:t>
            </w:r>
          </w:p>
        </w:tc>
        <w:tc>
          <w:tcPr>
            <w:tcW w:w="3456" w:type="dxa"/>
            <w:tcBorders>
              <w:top w:val="double" w:sz="6" w:space="0" w:color="auto"/>
              <w:left w:val="single" w:sz="6" w:space="0" w:color="auto"/>
              <w:bottom w:val="double" w:sz="6" w:space="0" w:color="auto"/>
              <w:right w:val="single" w:sz="6" w:space="0" w:color="auto"/>
            </w:tcBorders>
            <w:vAlign w:val="bottom"/>
            <w:hideMark/>
          </w:tcPr>
          <w:p w14:paraId="753E06EF" w14:textId="77777777" w:rsidR="00830187" w:rsidRDefault="00830187">
            <w:pPr>
              <w:spacing w:before="80" w:after="40"/>
              <w:rPr>
                <w:rFonts w:cs="Arial"/>
                <w:b/>
                <w:sz w:val="18"/>
                <w:szCs w:val="18"/>
              </w:rPr>
            </w:pPr>
            <w:r>
              <w:rPr>
                <w:rFonts w:cs="Arial"/>
                <w:b/>
                <w:sz w:val="18"/>
                <w:szCs w:val="18"/>
              </w:rPr>
              <w:t>Definition</w:t>
            </w:r>
          </w:p>
        </w:tc>
        <w:tc>
          <w:tcPr>
            <w:tcW w:w="864" w:type="dxa"/>
            <w:tcBorders>
              <w:top w:val="double" w:sz="6" w:space="0" w:color="auto"/>
              <w:left w:val="single" w:sz="6" w:space="0" w:color="auto"/>
              <w:bottom w:val="double" w:sz="6" w:space="0" w:color="auto"/>
              <w:right w:val="single" w:sz="6" w:space="0" w:color="auto"/>
            </w:tcBorders>
            <w:vAlign w:val="bottom"/>
            <w:hideMark/>
          </w:tcPr>
          <w:p w14:paraId="679CEFAA" w14:textId="77777777" w:rsidR="00830187" w:rsidRDefault="00830187">
            <w:pPr>
              <w:spacing w:before="80" w:after="40"/>
              <w:rPr>
                <w:rFonts w:cs="Arial"/>
                <w:b/>
                <w:sz w:val="18"/>
                <w:szCs w:val="18"/>
              </w:rPr>
            </w:pPr>
            <w:r>
              <w:rPr>
                <w:rFonts w:cs="Arial"/>
                <w:b/>
                <w:sz w:val="18"/>
                <w:szCs w:val="18"/>
              </w:rPr>
              <w:t>EBB Usage</w:t>
            </w:r>
          </w:p>
        </w:tc>
        <w:tc>
          <w:tcPr>
            <w:tcW w:w="5796" w:type="dxa"/>
            <w:tcBorders>
              <w:top w:val="double" w:sz="6" w:space="0" w:color="auto"/>
              <w:left w:val="single" w:sz="6" w:space="0" w:color="auto"/>
              <w:bottom w:val="double" w:sz="6" w:space="0" w:color="auto"/>
              <w:right w:val="double" w:sz="6" w:space="0" w:color="auto"/>
            </w:tcBorders>
            <w:vAlign w:val="bottom"/>
            <w:hideMark/>
          </w:tcPr>
          <w:p w14:paraId="0AA33BE1" w14:textId="77777777" w:rsidR="00830187" w:rsidRDefault="00830187">
            <w:pPr>
              <w:spacing w:before="80" w:after="40"/>
              <w:rPr>
                <w:rFonts w:cs="Arial"/>
                <w:b/>
                <w:sz w:val="18"/>
                <w:szCs w:val="18"/>
              </w:rPr>
            </w:pPr>
            <w:r>
              <w:rPr>
                <w:rFonts w:cs="Arial"/>
                <w:b/>
                <w:sz w:val="18"/>
                <w:szCs w:val="18"/>
              </w:rPr>
              <w:t>Condition</w:t>
            </w:r>
          </w:p>
        </w:tc>
      </w:tr>
      <w:tr w:rsidR="00830187" w:rsidRPr="00301E24" w14:paraId="49A0490D" w14:textId="77777777" w:rsidTr="00830187">
        <w:trPr>
          <w:cantSplit/>
        </w:trPr>
        <w:tc>
          <w:tcPr>
            <w:tcW w:w="2844" w:type="dxa"/>
            <w:tcBorders>
              <w:top w:val="double" w:sz="6" w:space="0" w:color="auto"/>
              <w:left w:val="double" w:sz="6" w:space="0" w:color="auto"/>
              <w:bottom w:val="double" w:sz="4" w:space="0" w:color="auto"/>
              <w:right w:val="single" w:sz="6" w:space="0" w:color="auto"/>
            </w:tcBorders>
            <w:hideMark/>
          </w:tcPr>
          <w:p w14:paraId="42B148F4" w14:textId="2F22188B"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Service Requester Account</w:t>
            </w:r>
            <w:r w:rsidRPr="00301E24">
              <w:rPr>
                <w:rFonts w:cs="Arial"/>
                <w:sz w:val="18"/>
                <w:szCs w:val="18"/>
                <w:highlight w:val="yellow"/>
                <w:u w:val="single"/>
              </w:rPr>
              <w:br/>
              <w:t>(Svc Req Acct)</w:t>
            </w:r>
          </w:p>
        </w:tc>
        <w:tc>
          <w:tcPr>
            <w:tcW w:w="3456" w:type="dxa"/>
            <w:tcBorders>
              <w:top w:val="double" w:sz="6" w:space="0" w:color="auto"/>
              <w:left w:val="single" w:sz="6" w:space="0" w:color="auto"/>
              <w:bottom w:val="double" w:sz="4" w:space="0" w:color="auto"/>
              <w:right w:val="single" w:sz="6" w:space="0" w:color="auto"/>
            </w:tcBorders>
            <w:hideMark/>
          </w:tcPr>
          <w:p w14:paraId="26487E2D" w14:textId="56696E22"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This is the account under which the imbalance is being traded.</w:t>
            </w:r>
          </w:p>
        </w:tc>
        <w:tc>
          <w:tcPr>
            <w:tcW w:w="864" w:type="dxa"/>
            <w:tcBorders>
              <w:top w:val="double" w:sz="6" w:space="0" w:color="auto"/>
              <w:left w:val="single" w:sz="6" w:space="0" w:color="auto"/>
              <w:bottom w:val="double" w:sz="4" w:space="0" w:color="auto"/>
              <w:right w:val="single" w:sz="6" w:space="0" w:color="auto"/>
            </w:tcBorders>
          </w:tcPr>
          <w:p w14:paraId="461D4D67" w14:textId="5BDB8D76" w:rsidR="00830187" w:rsidRPr="00301E24" w:rsidRDefault="00830187">
            <w:pPr>
              <w:spacing w:before="80" w:after="40"/>
              <w:rPr>
                <w:rFonts w:cs="Arial"/>
                <w:sz w:val="18"/>
                <w:szCs w:val="18"/>
                <w:u w:val="single"/>
              </w:rPr>
            </w:pPr>
            <w:r w:rsidRPr="00301E24">
              <w:rPr>
                <w:rFonts w:cs="Arial"/>
                <w:sz w:val="18"/>
                <w:szCs w:val="18"/>
                <w:highlight w:val="yellow"/>
                <w:u w:val="single"/>
              </w:rPr>
              <w:t>SO</w:t>
            </w:r>
          </w:p>
        </w:tc>
        <w:tc>
          <w:tcPr>
            <w:tcW w:w="5796" w:type="dxa"/>
            <w:tcBorders>
              <w:top w:val="double" w:sz="6" w:space="0" w:color="auto"/>
              <w:left w:val="single" w:sz="6" w:space="0" w:color="auto"/>
              <w:bottom w:val="double" w:sz="4" w:space="0" w:color="auto"/>
              <w:right w:val="double" w:sz="6" w:space="0" w:color="auto"/>
            </w:tcBorders>
          </w:tcPr>
          <w:p w14:paraId="6D2F4613" w14:textId="77777777" w:rsidR="00830187" w:rsidRPr="00301E24" w:rsidRDefault="00830187">
            <w:pPr>
              <w:spacing w:before="80" w:after="40"/>
              <w:rPr>
                <w:rFonts w:cs="Arial"/>
                <w:sz w:val="18"/>
                <w:szCs w:val="18"/>
                <w:u w:val="single"/>
              </w:rPr>
            </w:pPr>
          </w:p>
        </w:tc>
      </w:tr>
    </w:tbl>
    <w:p w14:paraId="7D45C628" w14:textId="77777777" w:rsidR="00830187" w:rsidRDefault="00830187" w:rsidP="00830187">
      <w:pPr>
        <w:rPr>
          <w:b/>
          <w:sz w:val="22"/>
        </w:rPr>
      </w:pPr>
    </w:p>
    <w:p w14:paraId="045FB826" w14:textId="1D1D0497" w:rsidR="00830187" w:rsidRDefault="00830187" w:rsidP="00830187">
      <w:pPr>
        <w:rPr>
          <w:sz w:val="18"/>
          <w:szCs w:val="18"/>
        </w:rPr>
      </w:pPr>
      <w:r w:rsidRPr="00934720">
        <w:rPr>
          <w:b/>
          <w:sz w:val="20"/>
          <w:szCs w:val="20"/>
        </w:rPr>
        <w:t>CODE VALUES LOG:</w:t>
      </w:r>
      <w:r>
        <w:rPr>
          <w:b/>
          <w:sz w:val="22"/>
        </w:rPr>
        <w:t xml:space="preserve"> </w:t>
      </w:r>
      <w:r w:rsidRPr="00E65983">
        <w:rPr>
          <w:sz w:val="18"/>
          <w:szCs w:val="18"/>
        </w:rPr>
        <w:t>(for addition, modification or deletion of code values)</w:t>
      </w:r>
    </w:p>
    <w:p w14:paraId="67283D6E" w14:textId="77777777" w:rsidR="00830187" w:rsidRPr="00934720" w:rsidRDefault="00830187" w:rsidP="00830187">
      <w:pPr>
        <w:rPr>
          <w:sz w:val="20"/>
          <w:szCs w:val="20"/>
        </w:rPr>
      </w:pPr>
    </w:p>
    <w:p w14:paraId="0DC98493" w14:textId="77777777" w:rsidR="00830187" w:rsidRPr="00934720" w:rsidRDefault="00830187" w:rsidP="00830187">
      <w:pPr>
        <w:rPr>
          <w:b/>
          <w:bCs/>
          <w:sz w:val="20"/>
          <w:szCs w:val="20"/>
        </w:rPr>
      </w:pPr>
      <w:r w:rsidRPr="00934720">
        <w:rPr>
          <w:sz w:val="20"/>
          <w:szCs w:val="20"/>
        </w:rPr>
        <w:tab/>
      </w:r>
      <w:r w:rsidRPr="00934720">
        <w:rPr>
          <w:b/>
          <w:bCs/>
          <w:sz w:val="20"/>
          <w:szCs w:val="20"/>
        </w:rPr>
        <w:t>N/A</w:t>
      </w:r>
    </w:p>
    <w:p w14:paraId="58F699DB" w14:textId="77777777" w:rsidR="00830187" w:rsidRDefault="00830187" w:rsidP="00830187">
      <w:pPr>
        <w:rPr>
          <w:b/>
          <w:sz w:val="22"/>
        </w:rPr>
        <w:sectPr w:rsidR="00830187" w:rsidSect="00F66D36">
          <w:pgSz w:w="15840" w:h="12240" w:orient="landscape" w:code="1"/>
          <w:pgMar w:top="1080" w:right="2520" w:bottom="1080" w:left="720" w:header="720" w:footer="720" w:gutter="0"/>
          <w:cols w:space="720"/>
          <w:docGrid w:linePitch="360"/>
        </w:sectPr>
      </w:pPr>
    </w:p>
    <w:p w14:paraId="06EFA631" w14:textId="07795754" w:rsidR="00830187" w:rsidRDefault="00830187" w:rsidP="00830187">
      <w:pPr>
        <w:rPr>
          <w:b/>
          <w:sz w:val="22"/>
        </w:rPr>
      </w:pPr>
    </w:p>
    <w:p w14:paraId="5517F327" w14:textId="12D7FD81" w:rsidR="00830187" w:rsidRDefault="00830187" w:rsidP="00830187">
      <w:pPr>
        <w:rPr>
          <w:b/>
          <w:sz w:val="22"/>
        </w:rPr>
      </w:pPr>
    </w:p>
    <w:p w14:paraId="03250BA5" w14:textId="3F3C5AE2" w:rsidR="00830187" w:rsidRDefault="00830187" w:rsidP="00830187">
      <w:pPr>
        <w:rPr>
          <w:b/>
          <w:sz w:val="22"/>
        </w:rPr>
      </w:pPr>
    </w:p>
    <w:p w14:paraId="097774D0" w14:textId="46C8F879" w:rsidR="00830187" w:rsidRDefault="00830187" w:rsidP="00830187">
      <w:pPr>
        <w:rPr>
          <w:b/>
          <w:sz w:val="22"/>
        </w:rPr>
      </w:pPr>
    </w:p>
    <w:p w14:paraId="26F11A8B" w14:textId="0A93FF25" w:rsidR="00830187" w:rsidRDefault="00830187" w:rsidP="00830187">
      <w:pPr>
        <w:rPr>
          <w:b/>
          <w:sz w:val="22"/>
        </w:rPr>
      </w:pPr>
    </w:p>
    <w:p w14:paraId="6AAFEE34" w14:textId="77777777" w:rsidR="00830187" w:rsidRDefault="00830187" w:rsidP="00830187">
      <w:pPr>
        <w:rPr>
          <w:b/>
          <w:sz w:val="22"/>
        </w:rPr>
      </w:pPr>
    </w:p>
    <w:p w14:paraId="32C74E6A" w14:textId="77777777" w:rsidR="00830187" w:rsidRDefault="00830187" w:rsidP="00830187">
      <w:pPr>
        <w:rPr>
          <w:sz w:val="18"/>
          <w:szCs w:val="18"/>
        </w:rPr>
      </w:pPr>
      <w:r w:rsidRPr="00934720">
        <w:rPr>
          <w:b/>
          <w:sz w:val="20"/>
          <w:szCs w:val="20"/>
        </w:rPr>
        <w:t>TECHNICAL CHANGE LOG:</w:t>
      </w:r>
      <w:r>
        <w:rPr>
          <w:b/>
          <w:sz w:val="22"/>
        </w:rPr>
        <w:t xml:space="preserve"> </w:t>
      </w:r>
      <w:r>
        <w:rPr>
          <w:sz w:val="18"/>
          <w:szCs w:val="18"/>
        </w:rPr>
        <w:t>(all instructions to accomplish the recommendation)</w:t>
      </w:r>
    </w:p>
    <w:p w14:paraId="2317FD38" w14:textId="77777777" w:rsidR="00830187" w:rsidRPr="00934720" w:rsidRDefault="00830187" w:rsidP="00830187">
      <w:pPr>
        <w:rPr>
          <w:sz w:val="20"/>
          <w:szCs w:val="20"/>
        </w:rPr>
      </w:pPr>
    </w:p>
    <w:p w14:paraId="6A5A1679" w14:textId="77777777" w:rsidR="00830187" w:rsidRPr="00934720" w:rsidRDefault="00830187" w:rsidP="00830187">
      <w:pPr>
        <w:rPr>
          <w:b/>
          <w:sz w:val="20"/>
          <w:szCs w:val="20"/>
        </w:rPr>
      </w:pPr>
      <w:r w:rsidRPr="00934720">
        <w:rPr>
          <w:b/>
          <w:sz w:val="20"/>
          <w:szCs w:val="20"/>
        </w:rPr>
        <w:tab/>
        <w:t>N/A</w:t>
      </w:r>
    </w:p>
    <w:p w14:paraId="3E284374" w14:textId="77777777" w:rsidR="00830187" w:rsidRPr="00934720" w:rsidRDefault="00830187" w:rsidP="007059E0">
      <w:pPr>
        <w:rPr>
          <w:sz w:val="20"/>
          <w:szCs w:val="20"/>
        </w:rPr>
      </w:pPr>
    </w:p>
    <w:p w14:paraId="77BE24F0" w14:textId="77777777" w:rsidR="00830187" w:rsidRPr="00934720" w:rsidRDefault="00830187" w:rsidP="007059E0">
      <w:pPr>
        <w:rPr>
          <w:sz w:val="20"/>
          <w:szCs w:val="20"/>
        </w:rPr>
      </w:pPr>
    </w:p>
    <w:p w14:paraId="23B1FA7D" w14:textId="77777777" w:rsidR="00830187" w:rsidRPr="00934720" w:rsidRDefault="00830187" w:rsidP="007059E0">
      <w:pPr>
        <w:rPr>
          <w:sz w:val="20"/>
          <w:szCs w:val="20"/>
        </w:rPr>
      </w:pPr>
    </w:p>
    <w:p w14:paraId="7DE3624D" w14:textId="0026671D" w:rsidR="00830187" w:rsidRPr="006E33CD" w:rsidRDefault="00830187" w:rsidP="00830187">
      <w:pPr>
        <w:ind w:left="360"/>
        <w:rPr>
          <w:bCs/>
          <w:sz w:val="22"/>
        </w:rPr>
      </w:pPr>
      <w:r w:rsidRPr="00934720">
        <w:rPr>
          <w:b/>
          <w:szCs w:val="24"/>
        </w:rPr>
        <w:t>Document Name and No.:</w:t>
      </w:r>
      <w:r w:rsidRPr="00707289">
        <w:rPr>
          <w:b/>
          <w:sz w:val="22"/>
        </w:rPr>
        <w:tab/>
      </w:r>
      <w:r>
        <w:rPr>
          <w:bCs/>
          <w:sz w:val="22"/>
        </w:rPr>
        <w:t>NAESB WGQ Standard No. 2</w:t>
      </w:r>
      <w:r w:rsidR="0034652C">
        <w:rPr>
          <w:bCs/>
          <w:sz w:val="22"/>
        </w:rPr>
        <w:t>.4.11</w:t>
      </w:r>
      <w:r w:rsidR="0034652C">
        <w:rPr>
          <w:bCs/>
          <w:sz w:val="22"/>
        </w:rPr>
        <w:tab/>
        <w:t>Imbalance Trade</w:t>
      </w:r>
    </w:p>
    <w:p w14:paraId="173F1C76" w14:textId="77777777" w:rsidR="00830187" w:rsidRPr="00934720" w:rsidRDefault="00830187" w:rsidP="00830187">
      <w:pPr>
        <w:rPr>
          <w:b/>
          <w:sz w:val="20"/>
          <w:szCs w:val="20"/>
        </w:rPr>
      </w:pPr>
    </w:p>
    <w:p w14:paraId="6B339156" w14:textId="77777777" w:rsidR="00830187" w:rsidRDefault="00830187" w:rsidP="00830187">
      <w:pPr>
        <w:rPr>
          <w:sz w:val="18"/>
          <w:szCs w:val="18"/>
        </w:rPr>
      </w:pPr>
      <w:r w:rsidRPr="00934720">
        <w:rPr>
          <w:b/>
          <w:sz w:val="20"/>
          <w:szCs w:val="20"/>
        </w:rPr>
        <w:t>DATA DICTIONARY:</w:t>
      </w:r>
      <w:r>
        <w:rPr>
          <w:b/>
          <w:sz w:val="22"/>
        </w:rPr>
        <w:t xml:space="preserve">  </w:t>
      </w:r>
      <w:r w:rsidRPr="00E65983">
        <w:rPr>
          <w:sz w:val="18"/>
          <w:szCs w:val="18"/>
        </w:rPr>
        <w:t xml:space="preserve">(for addition, modification or deletion of </w:t>
      </w:r>
      <w:r>
        <w:rPr>
          <w:sz w:val="18"/>
          <w:szCs w:val="18"/>
        </w:rPr>
        <w:t>data elements</w:t>
      </w:r>
      <w:r w:rsidRPr="00E65983">
        <w:rPr>
          <w:sz w:val="18"/>
          <w:szCs w:val="18"/>
        </w:rPr>
        <w:t>)</w:t>
      </w:r>
    </w:p>
    <w:p w14:paraId="67027122" w14:textId="03258167" w:rsidR="00830187" w:rsidRDefault="00830187" w:rsidP="007059E0">
      <w:pPr>
        <w:rPr>
          <w:sz w:val="20"/>
          <w:szCs w:val="20"/>
        </w:rPr>
      </w:pPr>
    </w:p>
    <w:tbl>
      <w:tblPr>
        <w:tblW w:w="12967" w:type="dxa"/>
        <w:tblInd w:w="-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2" w:type="dxa"/>
          <w:right w:w="122" w:type="dxa"/>
        </w:tblCellMar>
        <w:tblLook w:val="04A0" w:firstRow="1" w:lastRow="0" w:firstColumn="1" w:lastColumn="0" w:noHBand="0" w:noVBand="1"/>
      </w:tblPr>
      <w:tblGrid>
        <w:gridCol w:w="2578"/>
        <w:gridCol w:w="2966"/>
        <w:gridCol w:w="994"/>
        <w:gridCol w:w="6429"/>
      </w:tblGrid>
      <w:tr w:rsidR="00830187" w14:paraId="1B275F00" w14:textId="77777777" w:rsidTr="00830187">
        <w:trPr>
          <w:cantSplit/>
          <w:tblHeader/>
        </w:trPr>
        <w:tc>
          <w:tcPr>
            <w:tcW w:w="2578" w:type="dxa"/>
            <w:tcBorders>
              <w:top w:val="double" w:sz="6" w:space="0" w:color="auto"/>
              <w:left w:val="double" w:sz="6" w:space="0" w:color="auto"/>
              <w:bottom w:val="double" w:sz="6" w:space="0" w:color="auto"/>
              <w:right w:val="single" w:sz="6" w:space="0" w:color="auto"/>
            </w:tcBorders>
            <w:vAlign w:val="bottom"/>
            <w:hideMark/>
          </w:tcPr>
          <w:p w14:paraId="69260CFF" w14:textId="77777777" w:rsidR="00830187" w:rsidRDefault="00830187">
            <w:pPr>
              <w:spacing w:before="80" w:after="40"/>
              <w:rPr>
                <w:rFonts w:cs="Arial"/>
                <w:b/>
                <w:sz w:val="18"/>
                <w:szCs w:val="18"/>
              </w:rPr>
            </w:pPr>
            <w:r>
              <w:rPr>
                <w:rFonts w:cs="Arial"/>
                <w:b/>
                <w:sz w:val="18"/>
                <w:szCs w:val="18"/>
              </w:rPr>
              <w:t>Business Name</w:t>
            </w:r>
            <w:r>
              <w:rPr>
                <w:rFonts w:cs="Arial"/>
                <w:b/>
                <w:sz w:val="18"/>
                <w:szCs w:val="18"/>
              </w:rPr>
              <w:br/>
              <w:t>(Abbreviation)</w:t>
            </w:r>
          </w:p>
        </w:tc>
        <w:tc>
          <w:tcPr>
            <w:tcW w:w="2966" w:type="dxa"/>
            <w:tcBorders>
              <w:top w:val="double" w:sz="6" w:space="0" w:color="auto"/>
              <w:left w:val="single" w:sz="6" w:space="0" w:color="auto"/>
              <w:bottom w:val="double" w:sz="6" w:space="0" w:color="auto"/>
              <w:right w:val="single" w:sz="6" w:space="0" w:color="auto"/>
            </w:tcBorders>
            <w:vAlign w:val="bottom"/>
            <w:hideMark/>
          </w:tcPr>
          <w:p w14:paraId="73CD8606" w14:textId="77777777" w:rsidR="00830187" w:rsidRDefault="00830187">
            <w:pPr>
              <w:spacing w:before="80" w:after="40"/>
              <w:rPr>
                <w:rFonts w:cs="Arial"/>
                <w:b/>
                <w:sz w:val="18"/>
                <w:szCs w:val="18"/>
              </w:rPr>
            </w:pPr>
            <w:r>
              <w:rPr>
                <w:rFonts w:cs="Arial"/>
                <w:b/>
                <w:sz w:val="18"/>
                <w:szCs w:val="18"/>
              </w:rPr>
              <w:t>Definition</w:t>
            </w:r>
          </w:p>
        </w:tc>
        <w:tc>
          <w:tcPr>
            <w:tcW w:w="994" w:type="dxa"/>
            <w:tcBorders>
              <w:top w:val="double" w:sz="6" w:space="0" w:color="auto"/>
              <w:left w:val="single" w:sz="6" w:space="0" w:color="auto"/>
              <w:bottom w:val="double" w:sz="6" w:space="0" w:color="auto"/>
              <w:right w:val="single" w:sz="6" w:space="0" w:color="auto"/>
            </w:tcBorders>
            <w:vAlign w:val="bottom"/>
            <w:hideMark/>
          </w:tcPr>
          <w:p w14:paraId="2E9B89E5" w14:textId="77777777" w:rsidR="00830187" w:rsidRDefault="00830187">
            <w:pPr>
              <w:spacing w:before="80" w:after="40"/>
              <w:rPr>
                <w:rFonts w:cs="Arial"/>
                <w:b/>
                <w:sz w:val="18"/>
                <w:szCs w:val="18"/>
              </w:rPr>
            </w:pPr>
            <w:r>
              <w:rPr>
                <w:rFonts w:cs="Arial"/>
                <w:b/>
                <w:sz w:val="18"/>
                <w:szCs w:val="18"/>
              </w:rPr>
              <w:t>EBB Usage</w:t>
            </w:r>
          </w:p>
        </w:tc>
        <w:tc>
          <w:tcPr>
            <w:tcW w:w="6429" w:type="dxa"/>
            <w:tcBorders>
              <w:top w:val="double" w:sz="6" w:space="0" w:color="auto"/>
              <w:left w:val="single" w:sz="6" w:space="0" w:color="auto"/>
              <w:bottom w:val="double" w:sz="6" w:space="0" w:color="auto"/>
              <w:right w:val="double" w:sz="6" w:space="0" w:color="auto"/>
            </w:tcBorders>
            <w:vAlign w:val="bottom"/>
            <w:hideMark/>
          </w:tcPr>
          <w:p w14:paraId="2005D775" w14:textId="77777777" w:rsidR="00830187" w:rsidRDefault="00830187">
            <w:pPr>
              <w:spacing w:before="80" w:after="40"/>
              <w:rPr>
                <w:rFonts w:cs="Arial"/>
                <w:b/>
                <w:sz w:val="18"/>
                <w:szCs w:val="18"/>
              </w:rPr>
            </w:pPr>
            <w:r>
              <w:rPr>
                <w:rFonts w:cs="Arial"/>
                <w:b/>
                <w:sz w:val="18"/>
                <w:szCs w:val="18"/>
              </w:rPr>
              <w:t>Condition</w:t>
            </w:r>
          </w:p>
        </w:tc>
      </w:tr>
      <w:tr w:rsidR="00830187" w:rsidRPr="00301E24" w14:paraId="00FFC685" w14:textId="77777777" w:rsidTr="00830187">
        <w:trPr>
          <w:cantSplit/>
        </w:trPr>
        <w:tc>
          <w:tcPr>
            <w:tcW w:w="2578" w:type="dxa"/>
            <w:tcBorders>
              <w:top w:val="double" w:sz="6" w:space="0" w:color="auto"/>
              <w:left w:val="double" w:sz="6" w:space="0" w:color="auto"/>
              <w:bottom w:val="double" w:sz="6" w:space="0" w:color="auto"/>
              <w:right w:val="single" w:sz="6" w:space="0" w:color="auto"/>
            </w:tcBorders>
            <w:hideMark/>
          </w:tcPr>
          <w:p w14:paraId="50743F04" w14:textId="31E576B5"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Account – Confirming Trader</w:t>
            </w:r>
            <w:r w:rsidRPr="00301E24">
              <w:rPr>
                <w:rFonts w:cs="Arial"/>
                <w:sz w:val="18"/>
                <w:szCs w:val="18"/>
                <w:highlight w:val="yellow"/>
                <w:u w:val="single"/>
              </w:rPr>
              <w:br/>
              <w:t>(Acct-Conf Trdr)</w:t>
            </w:r>
          </w:p>
        </w:tc>
        <w:tc>
          <w:tcPr>
            <w:tcW w:w="2966" w:type="dxa"/>
            <w:tcBorders>
              <w:top w:val="double" w:sz="6" w:space="0" w:color="auto"/>
              <w:left w:val="single" w:sz="6" w:space="0" w:color="auto"/>
              <w:bottom w:val="double" w:sz="6" w:space="0" w:color="auto"/>
              <w:right w:val="single" w:sz="6" w:space="0" w:color="auto"/>
            </w:tcBorders>
            <w:hideMark/>
          </w:tcPr>
          <w:p w14:paraId="16A26940" w14:textId="2F1A1CE6"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The Confirming Trader’s account under which the imbalance is being traded.</w:t>
            </w:r>
          </w:p>
        </w:tc>
        <w:tc>
          <w:tcPr>
            <w:tcW w:w="994" w:type="dxa"/>
            <w:tcBorders>
              <w:top w:val="double" w:sz="6" w:space="0" w:color="auto"/>
              <w:left w:val="single" w:sz="6" w:space="0" w:color="auto"/>
              <w:bottom w:val="double" w:sz="6" w:space="0" w:color="auto"/>
              <w:right w:val="single" w:sz="6" w:space="0" w:color="auto"/>
            </w:tcBorders>
            <w:hideMark/>
          </w:tcPr>
          <w:p w14:paraId="6FAC8C32" w14:textId="77777777"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BC</w:t>
            </w:r>
          </w:p>
        </w:tc>
        <w:tc>
          <w:tcPr>
            <w:tcW w:w="6429" w:type="dxa"/>
            <w:tcBorders>
              <w:top w:val="double" w:sz="6" w:space="0" w:color="auto"/>
              <w:left w:val="single" w:sz="6" w:space="0" w:color="auto"/>
              <w:bottom w:val="double" w:sz="6" w:space="0" w:color="auto"/>
              <w:right w:val="double" w:sz="6" w:space="0" w:color="auto"/>
            </w:tcBorders>
          </w:tcPr>
          <w:p w14:paraId="498B5319" w14:textId="68A7C291"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Based on the Transportation Service Provider’s method of accounting for imbalances.</w:t>
            </w:r>
          </w:p>
        </w:tc>
      </w:tr>
      <w:tr w:rsidR="00830187" w:rsidRPr="00301E24" w14:paraId="54916E3E" w14:textId="77777777" w:rsidTr="00830187">
        <w:trPr>
          <w:cantSplit/>
        </w:trPr>
        <w:tc>
          <w:tcPr>
            <w:tcW w:w="2578" w:type="dxa"/>
            <w:tcBorders>
              <w:top w:val="double" w:sz="6" w:space="0" w:color="auto"/>
              <w:left w:val="double" w:sz="6" w:space="0" w:color="auto"/>
              <w:bottom w:val="double" w:sz="4" w:space="0" w:color="auto"/>
              <w:right w:val="single" w:sz="6" w:space="0" w:color="auto"/>
            </w:tcBorders>
          </w:tcPr>
          <w:p w14:paraId="0DB38F3B" w14:textId="5DB09950"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Account – Initiating Trader</w:t>
            </w:r>
            <w:r w:rsidRPr="00301E24">
              <w:rPr>
                <w:rFonts w:cs="Arial"/>
                <w:sz w:val="18"/>
                <w:szCs w:val="18"/>
                <w:highlight w:val="yellow"/>
                <w:u w:val="single"/>
              </w:rPr>
              <w:br/>
              <w:t>(Acct-Init Trdr)</w:t>
            </w:r>
          </w:p>
        </w:tc>
        <w:tc>
          <w:tcPr>
            <w:tcW w:w="2966" w:type="dxa"/>
            <w:tcBorders>
              <w:top w:val="double" w:sz="6" w:space="0" w:color="auto"/>
              <w:left w:val="single" w:sz="6" w:space="0" w:color="auto"/>
              <w:bottom w:val="double" w:sz="4" w:space="0" w:color="auto"/>
              <w:right w:val="single" w:sz="6" w:space="0" w:color="auto"/>
            </w:tcBorders>
          </w:tcPr>
          <w:p w14:paraId="3C8A887A" w14:textId="6905F026"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The Initiating Trader’s account under which the imbalance is being traded.</w:t>
            </w:r>
          </w:p>
        </w:tc>
        <w:tc>
          <w:tcPr>
            <w:tcW w:w="994" w:type="dxa"/>
            <w:tcBorders>
              <w:top w:val="double" w:sz="6" w:space="0" w:color="auto"/>
              <w:left w:val="single" w:sz="6" w:space="0" w:color="auto"/>
              <w:bottom w:val="double" w:sz="4" w:space="0" w:color="auto"/>
              <w:right w:val="single" w:sz="6" w:space="0" w:color="auto"/>
            </w:tcBorders>
          </w:tcPr>
          <w:p w14:paraId="29A28173" w14:textId="1AA24C01" w:rsidR="00830187" w:rsidRPr="00301E24" w:rsidRDefault="00830187">
            <w:pPr>
              <w:spacing w:before="80" w:after="40"/>
              <w:rPr>
                <w:rFonts w:cs="Arial"/>
                <w:sz w:val="18"/>
                <w:szCs w:val="18"/>
                <w:highlight w:val="yellow"/>
                <w:u w:val="single"/>
              </w:rPr>
            </w:pPr>
            <w:r w:rsidRPr="00301E24">
              <w:rPr>
                <w:rFonts w:cs="Arial"/>
                <w:sz w:val="18"/>
                <w:szCs w:val="18"/>
                <w:highlight w:val="yellow"/>
                <w:u w:val="single"/>
              </w:rPr>
              <w:t>BC</w:t>
            </w:r>
          </w:p>
        </w:tc>
        <w:tc>
          <w:tcPr>
            <w:tcW w:w="6429" w:type="dxa"/>
            <w:tcBorders>
              <w:top w:val="double" w:sz="6" w:space="0" w:color="auto"/>
              <w:left w:val="single" w:sz="6" w:space="0" w:color="auto"/>
              <w:bottom w:val="double" w:sz="4" w:space="0" w:color="auto"/>
              <w:right w:val="double" w:sz="6" w:space="0" w:color="auto"/>
            </w:tcBorders>
          </w:tcPr>
          <w:p w14:paraId="5A4CEF9E" w14:textId="68134DED" w:rsidR="00830187" w:rsidRPr="00301E24" w:rsidRDefault="00830187">
            <w:pPr>
              <w:spacing w:before="80" w:after="40"/>
              <w:rPr>
                <w:rFonts w:cs="Arial"/>
                <w:sz w:val="18"/>
                <w:szCs w:val="18"/>
                <w:u w:val="single"/>
              </w:rPr>
            </w:pPr>
            <w:r w:rsidRPr="00301E24">
              <w:rPr>
                <w:rFonts w:cs="Arial"/>
                <w:sz w:val="18"/>
                <w:szCs w:val="18"/>
                <w:highlight w:val="yellow"/>
                <w:u w:val="single"/>
              </w:rPr>
              <w:t>Based on the Transportation Service Provider’s method of accounting for imbalances.</w:t>
            </w:r>
          </w:p>
        </w:tc>
      </w:tr>
    </w:tbl>
    <w:p w14:paraId="50E20AD5" w14:textId="77777777" w:rsidR="00830187" w:rsidRPr="00934720" w:rsidRDefault="00830187" w:rsidP="007059E0">
      <w:pPr>
        <w:rPr>
          <w:sz w:val="20"/>
          <w:szCs w:val="20"/>
        </w:rPr>
      </w:pPr>
    </w:p>
    <w:p w14:paraId="7FDDCD83" w14:textId="77777777" w:rsidR="00830187" w:rsidRPr="00934720" w:rsidRDefault="00830187" w:rsidP="007059E0">
      <w:pPr>
        <w:rPr>
          <w:sz w:val="20"/>
          <w:szCs w:val="20"/>
        </w:rPr>
      </w:pPr>
    </w:p>
    <w:p w14:paraId="7B220FB3" w14:textId="77777777" w:rsidR="00830187" w:rsidRDefault="00830187" w:rsidP="00830187">
      <w:pPr>
        <w:rPr>
          <w:sz w:val="18"/>
          <w:szCs w:val="18"/>
        </w:rPr>
      </w:pPr>
      <w:r w:rsidRPr="00934720">
        <w:rPr>
          <w:b/>
          <w:sz w:val="20"/>
          <w:szCs w:val="20"/>
        </w:rPr>
        <w:t>CODE VALUES LOG:</w:t>
      </w:r>
      <w:r>
        <w:rPr>
          <w:b/>
          <w:sz w:val="22"/>
        </w:rPr>
        <w:t xml:space="preserve"> </w:t>
      </w:r>
      <w:r w:rsidRPr="00E65983">
        <w:rPr>
          <w:sz w:val="18"/>
          <w:szCs w:val="18"/>
        </w:rPr>
        <w:t>(for addition, modification or deletion of code values)</w:t>
      </w:r>
    </w:p>
    <w:p w14:paraId="64C142A2" w14:textId="77777777" w:rsidR="00830187" w:rsidRPr="00934720" w:rsidRDefault="00830187" w:rsidP="00830187">
      <w:pPr>
        <w:rPr>
          <w:sz w:val="20"/>
          <w:szCs w:val="20"/>
        </w:rPr>
      </w:pPr>
    </w:p>
    <w:p w14:paraId="65261D63" w14:textId="77777777" w:rsidR="00830187" w:rsidRPr="00934720" w:rsidRDefault="00830187" w:rsidP="00830187">
      <w:pPr>
        <w:rPr>
          <w:b/>
          <w:bCs/>
          <w:sz w:val="20"/>
          <w:szCs w:val="20"/>
        </w:rPr>
      </w:pPr>
      <w:r w:rsidRPr="00934720">
        <w:rPr>
          <w:sz w:val="20"/>
          <w:szCs w:val="20"/>
        </w:rPr>
        <w:tab/>
      </w:r>
      <w:r w:rsidRPr="00934720">
        <w:rPr>
          <w:b/>
          <w:bCs/>
          <w:sz w:val="20"/>
          <w:szCs w:val="20"/>
        </w:rPr>
        <w:t>N/A</w:t>
      </w:r>
    </w:p>
    <w:p w14:paraId="445E87CC" w14:textId="77777777" w:rsidR="00830187" w:rsidRPr="00934720" w:rsidRDefault="00830187" w:rsidP="007059E0">
      <w:pPr>
        <w:rPr>
          <w:sz w:val="20"/>
          <w:szCs w:val="20"/>
        </w:rPr>
      </w:pPr>
    </w:p>
    <w:p w14:paraId="1C857C69" w14:textId="77777777" w:rsidR="00830187" w:rsidRPr="00934720" w:rsidRDefault="00830187" w:rsidP="007059E0">
      <w:pPr>
        <w:rPr>
          <w:sz w:val="20"/>
          <w:szCs w:val="20"/>
        </w:rPr>
      </w:pPr>
    </w:p>
    <w:p w14:paraId="48027CD2" w14:textId="77777777" w:rsidR="00830187" w:rsidRDefault="00830187" w:rsidP="00830187">
      <w:pPr>
        <w:rPr>
          <w:sz w:val="18"/>
          <w:szCs w:val="18"/>
        </w:rPr>
      </w:pPr>
      <w:r w:rsidRPr="00934720">
        <w:rPr>
          <w:b/>
          <w:sz w:val="20"/>
          <w:szCs w:val="20"/>
        </w:rPr>
        <w:t>TECHNICAL CHANGE LOG:</w:t>
      </w:r>
      <w:r>
        <w:rPr>
          <w:b/>
          <w:sz w:val="22"/>
        </w:rPr>
        <w:t xml:space="preserve"> </w:t>
      </w:r>
      <w:r>
        <w:rPr>
          <w:sz w:val="18"/>
          <w:szCs w:val="18"/>
        </w:rPr>
        <w:t>(all instructions to accomplish the recommendation)</w:t>
      </w:r>
    </w:p>
    <w:p w14:paraId="227B525E" w14:textId="77777777" w:rsidR="00830187" w:rsidRDefault="00830187" w:rsidP="00830187">
      <w:pPr>
        <w:rPr>
          <w:sz w:val="18"/>
          <w:szCs w:val="18"/>
        </w:rPr>
      </w:pPr>
    </w:p>
    <w:p w14:paraId="70139DF6" w14:textId="77777777" w:rsidR="00830187" w:rsidRPr="00934720" w:rsidRDefault="00830187" w:rsidP="00830187">
      <w:pPr>
        <w:rPr>
          <w:b/>
          <w:sz w:val="20"/>
          <w:szCs w:val="20"/>
        </w:rPr>
      </w:pPr>
      <w:r w:rsidRPr="00934720">
        <w:rPr>
          <w:b/>
          <w:sz w:val="20"/>
          <w:szCs w:val="20"/>
        </w:rPr>
        <w:tab/>
        <w:t>N/A</w:t>
      </w:r>
    </w:p>
    <w:p w14:paraId="46350F79" w14:textId="798C7586" w:rsidR="00830187" w:rsidRDefault="00830187" w:rsidP="007059E0">
      <w:pPr>
        <w:rPr>
          <w:sz w:val="20"/>
          <w:szCs w:val="20"/>
        </w:rPr>
        <w:sectPr w:rsidR="00830187" w:rsidSect="00F66D36">
          <w:pgSz w:w="15840" w:h="12240" w:orient="landscape" w:code="1"/>
          <w:pgMar w:top="1080" w:right="2520" w:bottom="1080" w:left="720" w:header="720" w:footer="720" w:gutter="0"/>
          <w:cols w:space="720"/>
          <w:docGrid w:linePitch="360"/>
        </w:sectPr>
      </w:pPr>
    </w:p>
    <w:p w14:paraId="554E0D07" w14:textId="1CED0210" w:rsidR="00363C04" w:rsidRPr="00707289" w:rsidRDefault="00363C04" w:rsidP="00363C04">
      <w:pPr>
        <w:rPr>
          <w:bCs/>
          <w:i/>
          <w:iCs/>
          <w:sz w:val="22"/>
        </w:rPr>
      </w:pPr>
      <w:r>
        <w:rPr>
          <w:b/>
          <w:sz w:val="22"/>
        </w:rPr>
        <w:lastRenderedPageBreak/>
        <w:t>4.  SUPPORTING DOCUMENTATION</w:t>
      </w:r>
    </w:p>
    <w:p w14:paraId="2E569604" w14:textId="77777777" w:rsidR="00363C04" w:rsidRDefault="00363C04" w:rsidP="00363C04">
      <w:pPr>
        <w:rPr>
          <w:b/>
          <w:sz w:val="22"/>
        </w:rPr>
      </w:pPr>
    </w:p>
    <w:p w14:paraId="4AC5F470" w14:textId="77777777" w:rsidR="00363C04" w:rsidRDefault="00363C04" w:rsidP="008D1A8B">
      <w:pPr>
        <w:numPr>
          <w:ilvl w:val="0"/>
          <w:numId w:val="1"/>
        </w:numPr>
        <w:rPr>
          <w:b/>
          <w:sz w:val="22"/>
        </w:rPr>
      </w:pPr>
      <w:r>
        <w:rPr>
          <w:b/>
          <w:sz w:val="22"/>
        </w:rPr>
        <w:t>Description of Request:</w:t>
      </w:r>
    </w:p>
    <w:p w14:paraId="5544110A" w14:textId="77777777" w:rsidR="00934720" w:rsidRPr="00934720" w:rsidRDefault="00934720" w:rsidP="00934720">
      <w:pPr>
        <w:pStyle w:val="ListParagraph"/>
        <w:jc w:val="both"/>
        <w:rPr>
          <w:sz w:val="22"/>
        </w:rPr>
      </w:pPr>
      <w:r w:rsidRPr="00934720">
        <w:rPr>
          <w:sz w:val="22"/>
        </w:rPr>
        <w:t>Request the following new data elements:</w:t>
      </w:r>
    </w:p>
    <w:p w14:paraId="2F4E93CF" w14:textId="77777777" w:rsidR="00934720" w:rsidRPr="00934720" w:rsidRDefault="00934720" w:rsidP="00934720">
      <w:pPr>
        <w:pStyle w:val="ListParagraph"/>
        <w:ind w:left="1440" w:hanging="360"/>
        <w:jc w:val="both"/>
        <w:rPr>
          <w:sz w:val="22"/>
        </w:rPr>
      </w:pPr>
      <w:r w:rsidRPr="00934720">
        <w:rPr>
          <w:sz w:val="22"/>
        </w:rPr>
        <w:t>•</w:t>
      </w:r>
      <w:r w:rsidRPr="00934720">
        <w:rPr>
          <w:sz w:val="22"/>
        </w:rPr>
        <w:tab/>
      </w:r>
      <w:r w:rsidRPr="00934720">
        <w:rPr>
          <w:b/>
          <w:bCs/>
          <w:sz w:val="22"/>
        </w:rPr>
        <w:t>Authorized Service Requester Account</w:t>
      </w:r>
      <w:r w:rsidRPr="00934720">
        <w:rPr>
          <w:sz w:val="22"/>
        </w:rPr>
        <w:t xml:space="preserve"> in the Authorization to Post Imbalances (NAESB WGQ Standard No. 2.4.9) so it is business conditional based upon the Transportation Service Provider allowing the Service Requester, or their agent, to authorize a specified account to be posted; </w:t>
      </w:r>
    </w:p>
    <w:p w14:paraId="74894A9B" w14:textId="77777777" w:rsidR="00934720" w:rsidRPr="00934720" w:rsidRDefault="00934720" w:rsidP="00934720">
      <w:pPr>
        <w:pStyle w:val="ListParagraph"/>
        <w:ind w:left="1440" w:hanging="360"/>
        <w:jc w:val="both"/>
        <w:rPr>
          <w:sz w:val="22"/>
        </w:rPr>
      </w:pPr>
      <w:r w:rsidRPr="00934720">
        <w:rPr>
          <w:sz w:val="22"/>
        </w:rPr>
        <w:t>•</w:t>
      </w:r>
      <w:r w:rsidRPr="00934720">
        <w:rPr>
          <w:sz w:val="22"/>
        </w:rPr>
        <w:tab/>
      </w:r>
      <w:r w:rsidRPr="00934720">
        <w:rPr>
          <w:b/>
          <w:bCs/>
          <w:sz w:val="22"/>
        </w:rPr>
        <w:t>Service Requester Account</w:t>
      </w:r>
      <w:r w:rsidRPr="00934720">
        <w:rPr>
          <w:sz w:val="22"/>
        </w:rPr>
        <w:t xml:space="preserve"> in the Posted Imbalances Download (NAESB WGQ Standard 2.4.10) so it is sender’s option;</w:t>
      </w:r>
    </w:p>
    <w:p w14:paraId="5200176A" w14:textId="77777777" w:rsidR="00934720" w:rsidRPr="00934720" w:rsidRDefault="00934720" w:rsidP="00934720">
      <w:pPr>
        <w:pStyle w:val="ListParagraph"/>
        <w:ind w:left="1440" w:hanging="360"/>
        <w:jc w:val="both"/>
        <w:rPr>
          <w:sz w:val="22"/>
        </w:rPr>
      </w:pPr>
      <w:r w:rsidRPr="00934720">
        <w:rPr>
          <w:sz w:val="22"/>
        </w:rPr>
        <w:t>•</w:t>
      </w:r>
      <w:r w:rsidRPr="00934720">
        <w:rPr>
          <w:sz w:val="22"/>
        </w:rPr>
        <w:tab/>
      </w:r>
      <w:r w:rsidRPr="00934720">
        <w:rPr>
          <w:b/>
          <w:bCs/>
          <w:sz w:val="22"/>
        </w:rPr>
        <w:t>Account – Confirming Trader</w:t>
      </w:r>
      <w:r w:rsidRPr="00934720">
        <w:rPr>
          <w:sz w:val="22"/>
        </w:rPr>
        <w:t xml:space="preserve"> in the Imbalance Trade (NAESB WGQ Standard No. 2.4.11) so it is business conditional based on the Transportation Service Provider’s method of accounting for imbalances; and</w:t>
      </w:r>
    </w:p>
    <w:p w14:paraId="65B7E619" w14:textId="57036609" w:rsidR="00830187" w:rsidRDefault="00934720" w:rsidP="00934720">
      <w:pPr>
        <w:pStyle w:val="ListParagraph"/>
        <w:ind w:left="1440" w:hanging="360"/>
        <w:jc w:val="both"/>
        <w:rPr>
          <w:sz w:val="22"/>
        </w:rPr>
      </w:pPr>
      <w:r w:rsidRPr="00934720">
        <w:rPr>
          <w:sz w:val="22"/>
        </w:rPr>
        <w:t>•</w:t>
      </w:r>
      <w:r w:rsidRPr="00934720">
        <w:rPr>
          <w:sz w:val="22"/>
        </w:rPr>
        <w:tab/>
      </w:r>
      <w:r w:rsidRPr="00934720">
        <w:rPr>
          <w:b/>
          <w:bCs/>
          <w:sz w:val="22"/>
        </w:rPr>
        <w:t>Account – Initiating Trader</w:t>
      </w:r>
      <w:r w:rsidRPr="00934720">
        <w:rPr>
          <w:sz w:val="22"/>
        </w:rPr>
        <w:t xml:space="preserve"> in the Imbalance Trade (NAESB WGQ Standard No. 2.4.11) so they are business conditional based on the Transportation Service Provider’s method of accounting for imbalances.</w:t>
      </w:r>
    </w:p>
    <w:p w14:paraId="386E3E43" w14:textId="77777777" w:rsidR="00934720" w:rsidRDefault="00934720" w:rsidP="00934720">
      <w:pPr>
        <w:pStyle w:val="ListParagraph"/>
        <w:jc w:val="both"/>
        <w:rPr>
          <w:sz w:val="22"/>
        </w:rPr>
      </w:pPr>
    </w:p>
    <w:p w14:paraId="765ED56C" w14:textId="18F93AF2" w:rsidR="00EB66DC" w:rsidRDefault="00EB66DC" w:rsidP="008D1A8B">
      <w:pPr>
        <w:numPr>
          <w:ilvl w:val="0"/>
          <w:numId w:val="1"/>
        </w:numPr>
        <w:rPr>
          <w:b/>
          <w:sz w:val="22"/>
        </w:rPr>
      </w:pPr>
      <w:r>
        <w:rPr>
          <w:b/>
          <w:sz w:val="22"/>
        </w:rPr>
        <w:t>Reason for Request:</w:t>
      </w:r>
    </w:p>
    <w:p w14:paraId="205D7560" w14:textId="77777777" w:rsidR="00934720" w:rsidRDefault="00934720" w:rsidP="00934720">
      <w:pPr>
        <w:pStyle w:val="ListParagraph"/>
        <w:jc w:val="both"/>
        <w:rPr>
          <w:sz w:val="22"/>
        </w:rPr>
      </w:pPr>
      <w:r w:rsidRPr="00830187">
        <w:rPr>
          <w:sz w:val="22"/>
        </w:rPr>
        <w:t>Boardwalk Pipelines allows for trading of imbalances to occur at an account level (consisting of one or more contracts for a type of service).  Since there are data elements in the data sets to accommodate the contract, Boardwalk is requesting corresponding data elements be added to accommodate an account based on accounting practices.</w:t>
      </w:r>
    </w:p>
    <w:p w14:paraId="3C64E170" w14:textId="77777777" w:rsidR="00934720" w:rsidRDefault="00934720" w:rsidP="008D1A8B">
      <w:pPr>
        <w:ind w:left="720"/>
        <w:rPr>
          <w:sz w:val="22"/>
        </w:rPr>
      </w:pPr>
    </w:p>
    <w:p w14:paraId="2C5709C4" w14:textId="6B371D1D" w:rsidR="00EB66DC" w:rsidRDefault="00830187" w:rsidP="008D1A8B">
      <w:pPr>
        <w:ind w:left="720"/>
        <w:rPr>
          <w:sz w:val="22"/>
        </w:rPr>
      </w:pPr>
      <w:r w:rsidRPr="00830187">
        <w:rPr>
          <w:sz w:val="22"/>
        </w:rPr>
        <w:t>Allows a Service Requester to trade imbalances under an account which represents one or more Service Requester Contracts.</w:t>
      </w:r>
    </w:p>
    <w:p w14:paraId="29DDBAB7" w14:textId="77777777" w:rsidR="00830187" w:rsidRDefault="00830187" w:rsidP="008D1A8B">
      <w:pPr>
        <w:ind w:left="720"/>
        <w:rPr>
          <w:b/>
          <w:sz w:val="22"/>
        </w:rPr>
      </w:pPr>
    </w:p>
    <w:p w14:paraId="60906582" w14:textId="708D4361" w:rsidR="00363C04" w:rsidRDefault="00363C04" w:rsidP="008D1A8B">
      <w:pPr>
        <w:numPr>
          <w:ilvl w:val="0"/>
          <w:numId w:val="1"/>
        </w:numPr>
        <w:rPr>
          <w:b/>
          <w:sz w:val="22"/>
        </w:rPr>
      </w:pPr>
      <w:r>
        <w:rPr>
          <w:b/>
          <w:sz w:val="22"/>
        </w:rPr>
        <w:t>Description of Recommendation:</w:t>
      </w:r>
    </w:p>
    <w:p w14:paraId="1E930F0F" w14:textId="77777777" w:rsidR="00363C04" w:rsidRDefault="00363C04" w:rsidP="008D1A8B">
      <w:pPr>
        <w:rPr>
          <w:b/>
          <w:sz w:val="22"/>
        </w:rPr>
      </w:pPr>
    </w:p>
    <w:p w14:paraId="06CF0DFF" w14:textId="1278CAB9" w:rsidR="00EB66DC" w:rsidRDefault="008D1A8B" w:rsidP="008D1A8B">
      <w:pPr>
        <w:ind w:left="1080"/>
        <w:rPr>
          <w:b/>
          <w:sz w:val="22"/>
        </w:rPr>
      </w:pPr>
      <w:r>
        <w:rPr>
          <w:b/>
          <w:sz w:val="22"/>
        </w:rPr>
        <w:t>Business Practices Subcommittee</w:t>
      </w:r>
    </w:p>
    <w:p w14:paraId="3F05C47E" w14:textId="4014DDE0" w:rsidR="008D1A8B" w:rsidRDefault="00323F8F" w:rsidP="008D1A8B">
      <w:pPr>
        <w:ind w:left="1080"/>
        <w:rPr>
          <w:bCs/>
          <w:sz w:val="22"/>
        </w:rPr>
      </w:pPr>
      <w:r>
        <w:rPr>
          <w:bCs/>
          <w:sz w:val="22"/>
        </w:rPr>
        <w:t>See the following meeting minutes for the Business Practices Subcommittee:</w:t>
      </w:r>
    </w:p>
    <w:p w14:paraId="7B90BDBA" w14:textId="76D7583A" w:rsidR="00323F8F" w:rsidRDefault="00F66D36" w:rsidP="00F66D36">
      <w:pPr>
        <w:pStyle w:val="ListParagraph"/>
        <w:numPr>
          <w:ilvl w:val="0"/>
          <w:numId w:val="4"/>
        </w:numPr>
        <w:ind w:left="1800"/>
        <w:rPr>
          <w:bCs/>
          <w:sz w:val="22"/>
        </w:rPr>
      </w:pPr>
      <w:r>
        <w:rPr>
          <w:bCs/>
          <w:sz w:val="22"/>
        </w:rPr>
        <w:t>May 22, 2020</w:t>
      </w:r>
    </w:p>
    <w:p w14:paraId="3E60A1C8" w14:textId="3A75A38B" w:rsidR="00F66D36" w:rsidRDefault="00F66D36" w:rsidP="00F66D36">
      <w:pPr>
        <w:rPr>
          <w:bCs/>
          <w:sz w:val="22"/>
        </w:rPr>
      </w:pPr>
    </w:p>
    <w:p w14:paraId="4E0FDDFE" w14:textId="0FCBF215" w:rsidR="00F66D36" w:rsidRPr="00F66D36" w:rsidRDefault="00F66D36" w:rsidP="00F66D36">
      <w:pPr>
        <w:ind w:left="1440"/>
        <w:rPr>
          <w:b/>
          <w:sz w:val="22"/>
        </w:rPr>
      </w:pPr>
      <w:r>
        <w:rPr>
          <w:b/>
          <w:sz w:val="22"/>
        </w:rPr>
        <w:t>Instructions:</w:t>
      </w:r>
    </w:p>
    <w:p w14:paraId="2D3C0B4F" w14:textId="77777777" w:rsidR="0034652C" w:rsidRPr="0034652C" w:rsidRDefault="0034652C" w:rsidP="0034652C">
      <w:pPr>
        <w:ind w:left="1440"/>
        <w:rPr>
          <w:rFonts w:cs="Arial"/>
          <w:sz w:val="22"/>
        </w:rPr>
      </w:pPr>
      <w:r w:rsidRPr="0034652C">
        <w:rPr>
          <w:rFonts w:cs="Arial"/>
          <w:sz w:val="22"/>
        </w:rPr>
        <w:t>The WGQ BPS instructs the WGQ Joint IR/Technical Subcommittees to accommodate the Business Conditional (BC) and Sender’s Option (SO) business practices of sending imbalance account information in the following data sets, and any corresponding modifications.</w:t>
      </w:r>
    </w:p>
    <w:p w14:paraId="738AAEC9" w14:textId="77777777" w:rsidR="0034652C" w:rsidRPr="0034652C" w:rsidRDefault="0034652C" w:rsidP="0034652C">
      <w:pPr>
        <w:ind w:left="1440" w:firstLine="720"/>
        <w:rPr>
          <w:rFonts w:cs="Arial"/>
          <w:sz w:val="22"/>
        </w:rPr>
      </w:pPr>
      <w:r w:rsidRPr="0034652C">
        <w:rPr>
          <w:rFonts w:cs="Arial"/>
          <w:sz w:val="22"/>
        </w:rPr>
        <w:t xml:space="preserve">NAESB WGQ Standard No. 2.4.9 Authorization to Post Imbalances </w:t>
      </w:r>
    </w:p>
    <w:p w14:paraId="2A605419" w14:textId="77777777" w:rsidR="0034652C" w:rsidRPr="0034652C" w:rsidRDefault="0034652C" w:rsidP="0034652C">
      <w:pPr>
        <w:ind w:left="1440" w:firstLine="720"/>
        <w:rPr>
          <w:rFonts w:cs="Arial"/>
          <w:sz w:val="22"/>
        </w:rPr>
      </w:pPr>
      <w:r w:rsidRPr="0034652C">
        <w:rPr>
          <w:rFonts w:cs="Arial"/>
          <w:sz w:val="22"/>
        </w:rPr>
        <w:t>NAESB WGQ Standard No. 2.4.10 Posted Imbalances Download</w:t>
      </w:r>
    </w:p>
    <w:p w14:paraId="4C871F51" w14:textId="77777777" w:rsidR="0034652C" w:rsidRPr="0034652C" w:rsidRDefault="0034652C" w:rsidP="0034652C">
      <w:pPr>
        <w:ind w:left="1440" w:firstLine="720"/>
        <w:rPr>
          <w:rFonts w:cs="Arial"/>
          <w:sz w:val="22"/>
        </w:rPr>
      </w:pPr>
      <w:r w:rsidRPr="0034652C">
        <w:rPr>
          <w:rFonts w:cs="Arial"/>
          <w:sz w:val="22"/>
        </w:rPr>
        <w:t>NAESB WGQ Standard No. 2.4.11 Imbalance Trade</w:t>
      </w:r>
    </w:p>
    <w:p w14:paraId="28F2280C" w14:textId="77777777" w:rsidR="00EB66DC" w:rsidRPr="0034652C" w:rsidRDefault="00EB66DC" w:rsidP="008D1A8B">
      <w:pPr>
        <w:ind w:left="1080"/>
        <w:rPr>
          <w:rFonts w:cs="Arial"/>
          <w:bCs/>
          <w:i/>
          <w:iCs/>
          <w:sz w:val="22"/>
        </w:rPr>
      </w:pPr>
    </w:p>
    <w:p w14:paraId="0AB57C55" w14:textId="221E7DDB" w:rsidR="00363C04" w:rsidRDefault="00363C04" w:rsidP="008D1A8B">
      <w:pPr>
        <w:ind w:left="1080"/>
        <w:rPr>
          <w:b/>
          <w:sz w:val="22"/>
        </w:rPr>
      </w:pPr>
      <w:r>
        <w:rPr>
          <w:b/>
          <w:sz w:val="22"/>
        </w:rPr>
        <w:t>Information Requirements / Technical Subcommittee</w:t>
      </w:r>
    </w:p>
    <w:p w14:paraId="6F6F8019" w14:textId="77777777" w:rsidR="00363C04" w:rsidRDefault="00363C04" w:rsidP="008D1A8B">
      <w:pPr>
        <w:ind w:left="1080"/>
        <w:rPr>
          <w:sz w:val="22"/>
        </w:rPr>
      </w:pPr>
      <w:r>
        <w:rPr>
          <w:sz w:val="22"/>
        </w:rPr>
        <w:t>See the following meeting minutes for the Joint Information Requirements / Technical Subcommittees:</w:t>
      </w:r>
    </w:p>
    <w:p w14:paraId="23923A44" w14:textId="7384755D" w:rsidR="00363C04" w:rsidRPr="00F66D36" w:rsidRDefault="00F66D36" w:rsidP="008D1A8B">
      <w:pPr>
        <w:numPr>
          <w:ilvl w:val="0"/>
          <w:numId w:val="2"/>
        </w:numPr>
        <w:rPr>
          <w:sz w:val="22"/>
        </w:rPr>
      </w:pPr>
      <w:r w:rsidRPr="00F66D36">
        <w:rPr>
          <w:sz w:val="22"/>
        </w:rPr>
        <w:t>May 27, 2020</w:t>
      </w:r>
    </w:p>
    <w:p w14:paraId="3BD20DDB" w14:textId="77777777" w:rsidR="00363C04" w:rsidRDefault="00363C04" w:rsidP="00363C04">
      <w:pPr>
        <w:rPr>
          <w:sz w:val="22"/>
        </w:rPr>
      </w:pPr>
    </w:p>
    <w:p w14:paraId="68BB3605" w14:textId="77777777" w:rsidR="0034652C" w:rsidRDefault="0034652C" w:rsidP="00363C04">
      <w:pPr>
        <w:ind w:left="1080"/>
        <w:rPr>
          <w:b/>
          <w:sz w:val="22"/>
        </w:rPr>
      </w:pPr>
    </w:p>
    <w:p w14:paraId="33D269B9" w14:textId="77777777" w:rsidR="0034652C" w:rsidRDefault="0034652C" w:rsidP="00363C04">
      <w:pPr>
        <w:ind w:left="1080"/>
        <w:rPr>
          <w:b/>
          <w:sz w:val="22"/>
        </w:rPr>
      </w:pPr>
    </w:p>
    <w:p w14:paraId="5E20ACFA" w14:textId="77777777" w:rsidR="0034652C" w:rsidRDefault="0034652C" w:rsidP="00363C04">
      <w:pPr>
        <w:ind w:left="1080"/>
        <w:rPr>
          <w:b/>
          <w:sz w:val="22"/>
        </w:rPr>
      </w:pPr>
    </w:p>
    <w:p w14:paraId="046A6B85" w14:textId="2A2EBD4B" w:rsidR="00363C04" w:rsidRDefault="00363C04" w:rsidP="00363C04">
      <w:pPr>
        <w:ind w:left="1080"/>
        <w:rPr>
          <w:sz w:val="22"/>
        </w:rPr>
      </w:pPr>
      <w:r>
        <w:rPr>
          <w:b/>
          <w:sz w:val="22"/>
        </w:rPr>
        <w:lastRenderedPageBreak/>
        <w:t>Motion:</w:t>
      </w:r>
    </w:p>
    <w:p w14:paraId="01AB8272" w14:textId="2A71C070" w:rsidR="00363C04" w:rsidRPr="00AE2AEC" w:rsidRDefault="00363C04" w:rsidP="00363C04">
      <w:pPr>
        <w:ind w:left="1080"/>
        <w:rPr>
          <w:sz w:val="22"/>
        </w:rPr>
      </w:pPr>
      <w:r w:rsidRPr="00AE2AEC">
        <w:rPr>
          <w:sz w:val="22"/>
        </w:rPr>
        <w:t>Adopt the proposed implementation for</w:t>
      </w:r>
      <w:r w:rsidR="00441D90" w:rsidRPr="00AE2AEC">
        <w:rPr>
          <w:sz w:val="22"/>
        </w:rPr>
        <w:t xml:space="preserve"> </w:t>
      </w:r>
      <w:r w:rsidR="00F66D36">
        <w:rPr>
          <w:sz w:val="22"/>
        </w:rPr>
        <w:t>R2000</w:t>
      </w:r>
      <w:r w:rsidR="0034652C">
        <w:rPr>
          <w:sz w:val="22"/>
        </w:rPr>
        <w:t>7</w:t>
      </w:r>
      <w:r w:rsidR="00AF0008">
        <w:rPr>
          <w:sz w:val="22"/>
        </w:rPr>
        <w:t xml:space="preserve"> </w:t>
      </w:r>
      <w:r w:rsidRPr="00AE2AEC">
        <w:rPr>
          <w:sz w:val="22"/>
        </w:rPr>
        <w:t xml:space="preserve">to be applied in NAESB WGQ Version </w:t>
      </w:r>
      <w:r w:rsidR="00F66D36">
        <w:rPr>
          <w:sz w:val="22"/>
        </w:rPr>
        <w:t>3.2</w:t>
      </w:r>
      <w:r w:rsidR="005C4EF7" w:rsidRPr="00AE2AEC">
        <w:rPr>
          <w:sz w:val="22"/>
        </w:rPr>
        <w:t xml:space="preserve">, </w:t>
      </w:r>
      <w:r w:rsidRPr="00AE2AEC">
        <w:rPr>
          <w:sz w:val="22"/>
        </w:rPr>
        <w:t xml:space="preserve">as set forth in Attachment </w:t>
      </w:r>
      <w:r w:rsidR="0034652C">
        <w:rPr>
          <w:sz w:val="22"/>
        </w:rPr>
        <w:t>1</w:t>
      </w:r>
      <w:r w:rsidR="00D37A99" w:rsidRPr="00AE2AEC">
        <w:rPr>
          <w:sz w:val="22"/>
        </w:rPr>
        <w:t xml:space="preserve"> </w:t>
      </w:r>
      <w:r w:rsidRPr="00AE2AEC">
        <w:rPr>
          <w:sz w:val="22"/>
        </w:rPr>
        <w:t xml:space="preserve">to the </w:t>
      </w:r>
      <w:r w:rsidR="00F66D36">
        <w:rPr>
          <w:sz w:val="22"/>
        </w:rPr>
        <w:t>May 27, 2020</w:t>
      </w:r>
      <w:r w:rsidR="005C4EF7" w:rsidRPr="00AE2AEC">
        <w:rPr>
          <w:sz w:val="22"/>
        </w:rPr>
        <w:t xml:space="preserve"> </w:t>
      </w:r>
      <w:r w:rsidRPr="00AE2AEC">
        <w:rPr>
          <w:sz w:val="22"/>
        </w:rPr>
        <w:t>meeting minutes of the NAESB WGQ Joint Information Requirements / Technical Subcommittees.</w:t>
      </w:r>
    </w:p>
    <w:p w14:paraId="2BB7FA93" w14:textId="77777777" w:rsidR="00363C04" w:rsidRDefault="00363C04" w:rsidP="00363C04">
      <w:pPr>
        <w:ind w:left="1080"/>
        <w:rPr>
          <w:sz w:val="22"/>
        </w:rPr>
      </w:pPr>
    </w:p>
    <w:p w14:paraId="4C14A4DB" w14:textId="42000434" w:rsidR="00363C04" w:rsidRPr="00363C04" w:rsidRDefault="00E41B94" w:rsidP="00363C04">
      <w:pPr>
        <w:ind w:left="1080"/>
        <w:rPr>
          <w:i/>
          <w:sz w:val="22"/>
        </w:rPr>
      </w:pPr>
      <w:r w:rsidRPr="0034652C">
        <w:rPr>
          <w:i/>
          <w:sz w:val="22"/>
        </w:rPr>
        <w:t>Motion Passes</w:t>
      </w:r>
    </w:p>
    <w:sectPr w:rsidR="00363C04" w:rsidRPr="00363C04" w:rsidSect="00B2028E">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ACC28" w14:textId="77777777" w:rsidR="004A549C" w:rsidRDefault="004A549C" w:rsidP="009C6187">
      <w:r>
        <w:separator/>
      </w:r>
    </w:p>
  </w:endnote>
  <w:endnote w:type="continuationSeparator" w:id="0">
    <w:p w14:paraId="499FB424" w14:textId="77777777" w:rsidR="004A549C" w:rsidRDefault="004A549C"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A6D5C" w14:textId="77777777" w:rsidR="004A549C" w:rsidRDefault="004A549C" w:rsidP="009C6187">
      <w:r>
        <w:separator/>
      </w:r>
    </w:p>
  </w:footnote>
  <w:footnote w:type="continuationSeparator" w:id="0">
    <w:p w14:paraId="227D1E12" w14:textId="77777777" w:rsidR="004A549C" w:rsidRDefault="004A549C" w:rsidP="009C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87ED" w14:textId="1400CE2A" w:rsidR="00E65983" w:rsidRPr="009C6187" w:rsidRDefault="004A549C" w:rsidP="009C6187">
    <w:pPr>
      <w:pStyle w:val="Header"/>
      <w:jc w:val="right"/>
    </w:pPr>
    <w:r>
      <w:rPr>
        <w:i/>
        <w:noProof/>
        <w:sz w:val="22"/>
        <w:highlight w:val="cyan"/>
      </w:rPr>
      <w:object w:dxaOrig="1440" w:dyaOrig="1440" w14:anchorId="5FA4B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2051" DrawAspect="Content" ObjectID="_1652177970" r:id="rId2"/>
      </w:object>
    </w:r>
    <w:r w:rsidR="00E05F4B">
      <w:rPr>
        <w:noProof/>
        <w:lang w:eastAsia="zh-TW"/>
      </w:rPr>
      <mc:AlternateContent>
        <mc:Choice Requires="wps">
          <w:drawing>
            <wp:anchor distT="0" distB="0" distL="114300" distR="114300" simplePos="0" relativeHeight="251657216" behindDoc="0" locked="0" layoutInCell="1" allowOverlap="1" wp14:anchorId="4D760569" wp14:editId="3F5AA88C">
              <wp:simplePos x="0" y="0"/>
              <wp:positionH relativeFrom="column">
                <wp:posOffset>784860</wp:posOffset>
              </wp:positionH>
              <wp:positionV relativeFrom="paragraph">
                <wp:posOffset>91440</wp:posOffset>
              </wp:positionV>
              <wp:extent cx="5770245" cy="914400"/>
              <wp:effectExtent l="13335" t="5715"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14400"/>
                      </a:xfrm>
                      <a:prstGeom prst="rect">
                        <a:avLst/>
                      </a:prstGeom>
                      <a:solidFill>
                        <a:srgbClr val="FFFFFF"/>
                      </a:solidFill>
                      <a:ln w="9525">
                        <a:solidFill>
                          <a:srgbClr val="000000"/>
                        </a:solidFill>
                        <a:miter lim="800000"/>
                        <a:headEnd/>
                        <a:tailEnd/>
                      </a:ln>
                    </wps:spPr>
                    <wps:txbx>
                      <w:txbxContent>
                        <w:p w14:paraId="5CCC19E6" w14:textId="77777777" w:rsidR="00E65983" w:rsidRDefault="00E65983" w:rsidP="00B1720D">
                          <w:pPr>
                            <w:jc w:val="center"/>
                            <w:rPr>
                              <w:b/>
                              <w:sz w:val="22"/>
                            </w:rPr>
                          </w:pPr>
                          <w:r w:rsidRPr="00B1720D">
                            <w:rPr>
                              <w:b/>
                              <w:sz w:val="22"/>
                            </w:rPr>
                            <w:t>RECOMMENDATION TO NAESB WGQ EXECUTIVE COMMITTEE</w:t>
                          </w:r>
                        </w:p>
                        <w:p w14:paraId="1D0A77B4" w14:textId="77777777" w:rsidR="00E65983" w:rsidRDefault="00E65983" w:rsidP="00B1720D">
                          <w:pPr>
                            <w:jc w:val="center"/>
                            <w:rPr>
                              <w:b/>
                              <w:sz w:val="22"/>
                            </w:rPr>
                          </w:pPr>
                        </w:p>
                        <w:p w14:paraId="027FE22F" w14:textId="2C941F6D" w:rsidR="00E41B94" w:rsidRPr="004D2455" w:rsidRDefault="00E65983" w:rsidP="00E41B94">
                          <w:pPr>
                            <w:ind w:left="2160" w:hanging="720"/>
                            <w:rPr>
                              <w:b/>
                              <w:sz w:val="22"/>
                            </w:rPr>
                          </w:pPr>
                          <w:r w:rsidRPr="004D2455">
                            <w:rPr>
                              <w:b/>
                              <w:sz w:val="22"/>
                            </w:rPr>
                            <w:t>Request No.:</w:t>
                          </w:r>
                          <w:r w:rsidR="004D2455">
                            <w:rPr>
                              <w:b/>
                              <w:sz w:val="22"/>
                            </w:rPr>
                            <w:tab/>
                            <w:t>R2000</w:t>
                          </w:r>
                          <w:r w:rsidR="006E33CD">
                            <w:rPr>
                              <w:b/>
                              <w:sz w:val="22"/>
                            </w:rPr>
                            <w:t>7</w:t>
                          </w:r>
                          <w:r w:rsidR="00AE2AEC" w:rsidRPr="004D2455">
                            <w:rPr>
                              <w:b/>
                              <w:sz w:val="22"/>
                            </w:rPr>
                            <w:tab/>
                          </w:r>
                          <w:r w:rsidR="00E41B94" w:rsidRPr="004D2455">
                            <w:rPr>
                              <w:b/>
                              <w:sz w:val="22"/>
                            </w:rPr>
                            <w:t xml:space="preserve"> </w:t>
                          </w:r>
                        </w:p>
                        <w:p w14:paraId="6F9D7B87" w14:textId="6F39705C" w:rsidR="00E41B94" w:rsidRPr="005C4EF7" w:rsidRDefault="00E41B94" w:rsidP="00E41B94">
                          <w:pPr>
                            <w:ind w:left="2160" w:hanging="720"/>
                            <w:rPr>
                              <w:sz w:val="22"/>
                            </w:rPr>
                          </w:pPr>
                          <w:r w:rsidRPr="004D2455">
                            <w:rPr>
                              <w:b/>
                              <w:sz w:val="22"/>
                            </w:rPr>
                            <w:t>Requester:</w:t>
                          </w:r>
                          <w:r>
                            <w:rPr>
                              <w:b/>
                              <w:sz w:val="22"/>
                            </w:rPr>
                            <w:tab/>
                          </w:r>
                          <w:r w:rsidR="00DD4D70">
                            <w:rPr>
                              <w:b/>
                              <w:sz w:val="22"/>
                            </w:rPr>
                            <w:t>Boardwalk Pipelines</w:t>
                          </w:r>
                        </w:p>
                        <w:p w14:paraId="307C0FEB" w14:textId="77777777" w:rsidR="00E65983" w:rsidRPr="00B1720D" w:rsidRDefault="00E65983" w:rsidP="00B1720D">
                          <w:pPr>
                            <w:rPr>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60569"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">
              <v:textbox>
                <w:txbxContent>
                  <w:p w14:paraId="5CCC19E6" w14:textId="77777777" w:rsidR="00E65983" w:rsidRDefault="00E65983" w:rsidP="00B1720D">
                    <w:pPr>
                      <w:jc w:val="center"/>
                      <w:rPr>
                        <w:b/>
                        <w:sz w:val="22"/>
                      </w:rPr>
                    </w:pPr>
                    <w:r w:rsidRPr="00B1720D">
                      <w:rPr>
                        <w:b/>
                        <w:sz w:val="22"/>
                      </w:rPr>
                      <w:t>RECOMMENDATION TO NAESB WGQ EXECUTIVE COMMITTEE</w:t>
                    </w:r>
                  </w:p>
                  <w:p w14:paraId="1D0A77B4" w14:textId="77777777" w:rsidR="00E65983" w:rsidRDefault="00E65983" w:rsidP="00B1720D">
                    <w:pPr>
                      <w:jc w:val="center"/>
                      <w:rPr>
                        <w:b/>
                        <w:sz w:val="22"/>
                      </w:rPr>
                    </w:pPr>
                  </w:p>
                  <w:p w14:paraId="027FE22F" w14:textId="2C941F6D" w:rsidR="00E41B94" w:rsidRPr="004D2455" w:rsidRDefault="00E65983" w:rsidP="00E41B94">
                    <w:pPr>
                      <w:ind w:left="2160" w:hanging="720"/>
                      <w:rPr>
                        <w:b/>
                        <w:sz w:val="22"/>
                      </w:rPr>
                    </w:pPr>
                    <w:r w:rsidRPr="004D2455">
                      <w:rPr>
                        <w:b/>
                        <w:sz w:val="22"/>
                      </w:rPr>
                      <w:t>Request No.:</w:t>
                    </w:r>
                    <w:r w:rsidR="004D2455">
                      <w:rPr>
                        <w:b/>
                        <w:sz w:val="22"/>
                      </w:rPr>
                      <w:tab/>
                      <w:t>R2000</w:t>
                    </w:r>
                    <w:r w:rsidR="006E33CD">
                      <w:rPr>
                        <w:b/>
                        <w:sz w:val="22"/>
                      </w:rPr>
                      <w:t>7</w:t>
                    </w:r>
                    <w:r w:rsidR="00AE2AEC" w:rsidRPr="004D2455">
                      <w:rPr>
                        <w:b/>
                        <w:sz w:val="22"/>
                      </w:rPr>
                      <w:tab/>
                    </w:r>
                    <w:r w:rsidR="00E41B94" w:rsidRPr="004D2455">
                      <w:rPr>
                        <w:b/>
                        <w:sz w:val="22"/>
                      </w:rPr>
                      <w:t xml:space="preserve"> </w:t>
                    </w:r>
                  </w:p>
                  <w:p w14:paraId="6F9D7B87" w14:textId="6F39705C" w:rsidR="00E41B94" w:rsidRPr="005C4EF7" w:rsidRDefault="00E41B94" w:rsidP="00E41B94">
                    <w:pPr>
                      <w:ind w:left="2160" w:hanging="720"/>
                      <w:rPr>
                        <w:sz w:val="22"/>
                      </w:rPr>
                    </w:pPr>
                    <w:r w:rsidRPr="004D2455">
                      <w:rPr>
                        <w:b/>
                        <w:sz w:val="22"/>
                      </w:rPr>
                      <w:t>Requester:</w:t>
                    </w:r>
                    <w:r>
                      <w:rPr>
                        <w:b/>
                        <w:sz w:val="22"/>
                      </w:rPr>
                      <w:tab/>
                    </w:r>
                    <w:r w:rsidR="00DD4D70">
                      <w:rPr>
                        <w:b/>
                        <w:sz w:val="22"/>
                      </w:rPr>
                      <w:t>Boardwalk Pipelines</w:t>
                    </w:r>
                  </w:p>
                  <w:p w14:paraId="307C0FEB" w14:textId="77777777" w:rsidR="00E65983" w:rsidRPr="00B1720D" w:rsidRDefault="00E65983" w:rsidP="00B1720D">
                    <w:pPr>
                      <w:rPr>
                        <w:b/>
                        <w:sz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50C6"/>
    <w:multiLevelType w:val="hybridMultilevel"/>
    <w:tmpl w:val="F594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5161D"/>
    <w:rsid w:val="00084C9E"/>
    <w:rsid w:val="000B6F5F"/>
    <w:rsid w:val="0011489F"/>
    <w:rsid w:val="001D6C89"/>
    <w:rsid w:val="0020678B"/>
    <w:rsid w:val="00290A2B"/>
    <w:rsid w:val="002B0382"/>
    <w:rsid w:val="00301E24"/>
    <w:rsid w:val="00323F8F"/>
    <w:rsid w:val="0034652C"/>
    <w:rsid w:val="00363C04"/>
    <w:rsid w:val="00387649"/>
    <w:rsid w:val="003C5F44"/>
    <w:rsid w:val="00441D90"/>
    <w:rsid w:val="004A549C"/>
    <w:rsid w:val="004D2455"/>
    <w:rsid w:val="005C4EF7"/>
    <w:rsid w:val="005F3341"/>
    <w:rsid w:val="006864B9"/>
    <w:rsid w:val="006E33CD"/>
    <w:rsid w:val="007059E0"/>
    <w:rsid w:val="007061D8"/>
    <w:rsid w:val="00707289"/>
    <w:rsid w:val="007170F2"/>
    <w:rsid w:val="00830187"/>
    <w:rsid w:val="008B1D1D"/>
    <w:rsid w:val="008D1A8B"/>
    <w:rsid w:val="00934720"/>
    <w:rsid w:val="009752C0"/>
    <w:rsid w:val="00994C55"/>
    <w:rsid w:val="009A1EBD"/>
    <w:rsid w:val="009C6187"/>
    <w:rsid w:val="009F728A"/>
    <w:rsid w:val="00A73079"/>
    <w:rsid w:val="00AE2AEC"/>
    <w:rsid w:val="00AF0008"/>
    <w:rsid w:val="00B1720D"/>
    <w:rsid w:val="00B2028E"/>
    <w:rsid w:val="00C95798"/>
    <w:rsid w:val="00CA5E1D"/>
    <w:rsid w:val="00D075AD"/>
    <w:rsid w:val="00D2182F"/>
    <w:rsid w:val="00D37A99"/>
    <w:rsid w:val="00DD4D70"/>
    <w:rsid w:val="00E05F4B"/>
    <w:rsid w:val="00E41B94"/>
    <w:rsid w:val="00E63535"/>
    <w:rsid w:val="00E65983"/>
    <w:rsid w:val="00E67BE9"/>
    <w:rsid w:val="00EB66DC"/>
    <w:rsid w:val="00F109CB"/>
    <w:rsid w:val="00F13088"/>
    <w:rsid w:val="00F6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0BA7E1"/>
  <w15:docId w15:val="{9ADA0931-0C1D-4550-A1B3-57CF11E9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6187"/>
    <w:pPr>
      <w:tabs>
        <w:tab w:val="center" w:pos="4680"/>
        <w:tab w:val="right" w:pos="9360"/>
      </w:tabs>
    </w:pPr>
  </w:style>
  <w:style w:type="character" w:customStyle="1" w:styleId="HeaderChar">
    <w:name w:val="Header Char"/>
    <w:basedOn w:val="DefaultParagraphFont"/>
    <w:link w:val="Header"/>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table" w:customStyle="1" w:styleId="TableGrid2">
    <w:name w:val="Table Grid2"/>
    <w:basedOn w:val="TableNormal"/>
    <w:next w:val="TableGrid"/>
    <w:uiPriority w:val="59"/>
    <w:rsid w:val="00E4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D1A8B"/>
    <w:pPr>
      <w:spacing w:after="120" w:line="480" w:lineRule="auto"/>
    </w:pPr>
    <w:rPr>
      <w:rFonts w:ascii="Times New Roman" w:eastAsia="Times New Roman" w:hAnsi="Times New Roman" w:cs="Times New Roman"/>
      <w:noProof/>
      <w:sz w:val="20"/>
      <w:szCs w:val="20"/>
    </w:rPr>
  </w:style>
  <w:style w:type="character" w:customStyle="1" w:styleId="BodyText2Char">
    <w:name w:val="Body Text 2 Char"/>
    <w:basedOn w:val="DefaultParagraphFont"/>
    <w:link w:val="BodyText2"/>
    <w:rsid w:val="008D1A8B"/>
    <w:rPr>
      <w:rFonts w:ascii="Times New Roman" w:eastAsia="Times New Roman" w:hAnsi="Times New Roman" w:cs="Times New Roman"/>
      <w:noProof/>
      <w:sz w:val="20"/>
      <w:szCs w:val="20"/>
    </w:rPr>
  </w:style>
  <w:style w:type="paragraph" w:customStyle="1" w:styleId="GISBDD">
    <w:name w:val="GISB DD"/>
    <w:rsid w:val="00F66D36"/>
    <w:pPr>
      <w:spacing w:before="80" w:after="40"/>
    </w:pPr>
    <w:rPr>
      <w:rFonts w:eastAsia="Times New Roman" w:cs="Arial"/>
      <w:sz w:val="18"/>
      <w:szCs w:val="20"/>
    </w:rPr>
  </w:style>
  <w:style w:type="character" w:customStyle="1" w:styleId="Header1">
    <w:name w:val="Header1"/>
    <w:basedOn w:val="DefaultParagraphFont"/>
    <w:rsid w:val="00F6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5245">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134296262">
      <w:bodyDiv w:val="1"/>
      <w:marLeft w:val="0"/>
      <w:marRight w:val="0"/>
      <w:marTop w:val="0"/>
      <w:marBottom w:val="0"/>
      <w:divBdr>
        <w:top w:val="none" w:sz="0" w:space="0" w:color="auto"/>
        <w:left w:val="none" w:sz="0" w:space="0" w:color="auto"/>
        <w:bottom w:val="none" w:sz="0" w:space="0" w:color="auto"/>
        <w:right w:val="none" w:sz="0" w:space="0" w:color="auto"/>
      </w:divBdr>
    </w:div>
    <w:div w:id="195312021">
      <w:bodyDiv w:val="1"/>
      <w:marLeft w:val="0"/>
      <w:marRight w:val="0"/>
      <w:marTop w:val="0"/>
      <w:marBottom w:val="0"/>
      <w:divBdr>
        <w:top w:val="none" w:sz="0" w:space="0" w:color="auto"/>
        <w:left w:val="none" w:sz="0" w:space="0" w:color="auto"/>
        <w:bottom w:val="none" w:sz="0" w:space="0" w:color="auto"/>
        <w:right w:val="none" w:sz="0" w:space="0" w:color="auto"/>
      </w:divBdr>
    </w:div>
    <w:div w:id="1151750445">
      <w:bodyDiv w:val="1"/>
      <w:marLeft w:val="0"/>
      <w:marRight w:val="0"/>
      <w:marTop w:val="0"/>
      <w:marBottom w:val="0"/>
      <w:divBdr>
        <w:top w:val="none" w:sz="0" w:space="0" w:color="auto"/>
        <w:left w:val="none" w:sz="0" w:space="0" w:color="auto"/>
        <w:bottom w:val="none" w:sz="0" w:space="0" w:color="auto"/>
        <w:right w:val="none" w:sz="0" w:space="0" w:color="auto"/>
      </w:divBdr>
    </w:div>
    <w:div w:id="1211377512">
      <w:bodyDiv w:val="1"/>
      <w:marLeft w:val="0"/>
      <w:marRight w:val="0"/>
      <w:marTop w:val="0"/>
      <w:marBottom w:val="0"/>
      <w:divBdr>
        <w:top w:val="none" w:sz="0" w:space="0" w:color="auto"/>
        <w:left w:val="none" w:sz="0" w:space="0" w:color="auto"/>
        <w:bottom w:val="none" w:sz="0" w:space="0" w:color="auto"/>
        <w:right w:val="none" w:sz="0" w:space="0" w:color="auto"/>
      </w:divBdr>
    </w:div>
    <w:div w:id="1305625350">
      <w:bodyDiv w:val="1"/>
      <w:marLeft w:val="0"/>
      <w:marRight w:val="0"/>
      <w:marTop w:val="0"/>
      <w:marBottom w:val="0"/>
      <w:divBdr>
        <w:top w:val="none" w:sz="0" w:space="0" w:color="auto"/>
        <w:left w:val="none" w:sz="0" w:space="0" w:color="auto"/>
        <w:bottom w:val="none" w:sz="0" w:space="0" w:color="auto"/>
        <w:right w:val="none" w:sz="0" w:space="0" w:color="auto"/>
      </w:divBdr>
    </w:div>
    <w:div w:id="1682588984">
      <w:bodyDiv w:val="1"/>
      <w:marLeft w:val="0"/>
      <w:marRight w:val="0"/>
      <w:marTop w:val="0"/>
      <w:marBottom w:val="0"/>
      <w:divBdr>
        <w:top w:val="none" w:sz="0" w:space="0" w:color="auto"/>
        <w:left w:val="none" w:sz="0" w:space="0" w:color="auto"/>
        <w:bottom w:val="none" w:sz="0" w:space="0" w:color="auto"/>
        <w:right w:val="none" w:sz="0" w:space="0" w:color="auto"/>
      </w:divBdr>
    </w:div>
    <w:div w:id="1989895522">
      <w:bodyDiv w:val="1"/>
      <w:marLeft w:val="0"/>
      <w:marRight w:val="0"/>
      <w:marTop w:val="0"/>
      <w:marBottom w:val="0"/>
      <w:divBdr>
        <w:top w:val="none" w:sz="0" w:space="0" w:color="auto"/>
        <w:left w:val="none" w:sz="0" w:space="0" w:color="auto"/>
        <w:bottom w:val="none" w:sz="0" w:space="0" w:color="auto"/>
        <w:right w:val="none" w:sz="0" w:space="0" w:color="auto"/>
      </w:divBdr>
    </w:div>
    <w:div w:id="19899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rache11</dc:creator>
  <cp:lastModifiedBy>NAESB</cp:lastModifiedBy>
  <cp:revision>2</cp:revision>
  <dcterms:created xsi:type="dcterms:W3CDTF">2020-05-28T18:33:00Z</dcterms:created>
  <dcterms:modified xsi:type="dcterms:W3CDTF">2020-05-28T18:33:00Z</dcterms:modified>
</cp:coreProperties>
</file>