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8A7F04" w14:textId="77777777" w:rsidR="00DB3043" w:rsidRPr="009E07F2" w:rsidRDefault="00DB3043">
      <w:pPr>
        <w:pStyle w:val="DefaultText"/>
        <w:rPr>
          <w:rFonts w:ascii="Arial" w:hAnsi="Arial" w:cs="Arial"/>
          <w:b/>
          <w:sz w:val="20"/>
        </w:rPr>
      </w:pPr>
    </w:p>
    <w:p w14:paraId="44377C11" w14:textId="77777777" w:rsidR="00193F4D" w:rsidRPr="009E07F2" w:rsidRDefault="00193F4D" w:rsidP="00193F4D">
      <w:pPr>
        <w:pStyle w:val="DefaultText"/>
        <w:spacing w:before="360" w:after="120"/>
        <w:ind w:left="5040" w:hanging="5040"/>
        <w:rPr>
          <w:rFonts w:ascii="Arial" w:hAnsi="Arial" w:cs="Arial"/>
          <w:b/>
          <w:sz w:val="22"/>
          <w:szCs w:val="22"/>
        </w:rPr>
      </w:pPr>
      <w:r w:rsidRPr="009E07F2">
        <w:rPr>
          <w:rFonts w:ascii="Arial" w:hAnsi="Arial" w:cs="Arial"/>
          <w:b/>
          <w:sz w:val="22"/>
          <w:szCs w:val="22"/>
        </w:rPr>
        <w:t>1.  RECOMMENDED ACTION:</w:t>
      </w:r>
      <w:r w:rsidRPr="009E07F2">
        <w:rPr>
          <w:rFonts w:ascii="Arial" w:hAnsi="Arial" w:cs="Arial"/>
          <w:b/>
          <w:sz w:val="22"/>
          <w:szCs w:val="22"/>
        </w:rPr>
        <w:tab/>
        <w:t>EFFECT OF EC VOTE TO ACCEPT RECOMMENDED ACTION:</w:t>
      </w:r>
    </w:p>
    <w:tbl>
      <w:tblPr>
        <w:tblW w:w="9270" w:type="dxa"/>
        <w:tblInd w:w="378" w:type="dxa"/>
        <w:tblLook w:val="01E0" w:firstRow="1" w:lastRow="1" w:firstColumn="1" w:lastColumn="1" w:noHBand="0" w:noVBand="0"/>
      </w:tblPr>
      <w:tblGrid>
        <w:gridCol w:w="810"/>
        <w:gridCol w:w="3960"/>
        <w:gridCol w:w="810"/>
        <w:gridCol w:w="3690"/>
      </w:tblGrid>
      <w:tr w:rsidR="00193F4D" w:rsidRPr="009E07F2" w14:paraId="0D5BB343" w14:textId="77777777" w:rsidTr="006B3298">
        <w:tc>
          <w:tcPr>
            <w:tcW w:w="810" w:type="dxa"/>
            <w:tcBorders>
              <w:bottom w:val="single" w:sz="4" w:space="0" w:color="auto"/>
            </w:tcBorders>
          </w:tcPr>
          <w:p w14:paraId="1F9F7A2F" w14:textId="77777777" w:rsidR="00193F4D" w:rsidRPr="009E07F2" w:rsidRDefault="00193F4D" w:rsidP="00C849B1">
            <w:pPr>
              <w:pStyle w:val="DefaultText"/>
              <w:jc w:val="center"/>
              <w:rPr>
                <w:rFonts w:ascii="Arial" w:hAnsi="Arial" w:cs="Arial"/>
                <w:sz w:val="20"/>
              </w:rPr>
            </w:pPr>
          </w:p>
        </w:tc>
        <w:tc>
          <w:tcPr>
            <w:tcW w:w="3960" w:type="dxa"/>
          </w:tcPr>
          <w:p w14:paraId="441F2707" w14:textId="77777777" w:rsidR="00193F4D" w:rsidRPr="009E07F2" w:rsidRDefault="00193F4D" w:rsidP="006B3298">
            <w:pPr>
              <w:pStyle w:val="DefaultText"/>
              <w:rPr>
                <w:rFonts w:ascii="Arial" w:hAnsi="Arial" w:cs="Arial"/>
                <w:sz w:val="20"/>
              </w:rPr>
            </w:pPr>
            <w:r w:rsidRPr="009E07F2">
              <w:rPr>
                <w:rFonts w:ascii="Arial" w:hAnsi="Arial" w:cs="Arial"/>
                <w:sz w:val="20"/>
              </w:rPr>
              <w:t>Accept as requested</w:t>
            </w:r>
          </w:p>
        </w:tc>
        <w:tc>
          <w:tcPr>
            <w:tcW w:w="810" w:type="dxa"/>
            <w:tcBorders>
              <w:bottom w:val="single" w:sz="4" w:space="0" w:color="auto"/>
            </w:tcBorders>
          </w:tcPr>
          <w:p w14:paraId="7A291C18" w14:textId="77777777" w:rsidR="00193F4D" w:rsidRPr="009E07F2" w:rsidRDefault="00193F4D" w:rsidP="00C849B1">
            <w:pPr>
              <w:pStyle w:val="DefaultText"/>
              <w:jc w:val="center"/>
              <w:rPr>
                <w:rFonts w:ascii="Arial" w:hAnsi="Arial" w:cs="Arial"/>
                <w:sz w:val="20"/>
              </w:rPr>
            </w:pPr>
          </w:p>
        </w:tc>
        <w:tc>
          <w:tcPr>
            <w:tcW w:w="3690" w:type="dxa"/>
          </w:tcPr>
          <w:p w14:paraId="1627BBC8" w14:textId="77777777" w:rsidR="00193F4D" w:rsidRPr="009E07F2" w:rsidRDefault="00193F4D" w:rsidP="006B3298">
            <w:pPr>
              <w:pStyle w:val="DefaultText"/>
              <w:rPr>
                <w:rFonts w:ascii="Arial" w:hAnsi="Arial" w:cs="Arial"/>
                <w:sz w:val="20"/>
              </w:rPr>
            </w:pPr>
            <w:r w:rsidRPr="009E07F2">
              <w:rPr>
                <w:rFonts w:ascii="Arial" w:hAnsi="Arial" w:cs="Arial"/>
                <w:sz w:val="20"/>
              </w:rPr>
              <w:t>Change to Existing Practice</w:t>
            </w:r>
          </w:p>
        </w:tc>
      </w:tr>
      <w:tr w:rsidR="00193F4D" w:rsidRPr="009E07F2" w14:paraId="24D3B35B" w14:textId="77777777" w:rsidTr="006B3298">
        <w:tc>
          <w:tcPr>
            <w:tcW w:w="810" w:type="dxa"/>
            <w:tcBorders>
              <w:top w:val="single" w:sz="4" w:space="0" w:color="auto"/>
              <w:bottom w:val="single" w:sz="4" w:space="0" w:color="auto"/>
            </w:tcBorders>
          </w:tcPr>
          <w:p w14:paraId="11F8CF62" w14:textId="77777777" w:rsidR="00193F4D" w:rsidRPr="009E07F2" w:rsidRDefault="00193F4D" w:rsidP="00C849B1">
            <w:pPr>
              <w:pStyle w:val="DefaultText"/>
              <w:jc w:val="center"/>
              <w:rPr>
                <w:rFonts w:ascii="Arial" w:hAnsi="Arial" w:cs="Arial"/>
                <w:sz w:val="20"/>
              </w:rPr>
            </w:pPr>
          </w:p>
        </w:tc>
        <w:tc>
          <w:tcPr>
            <w:tcW w:w="3960" w:type="dxa"/>
          </w:tcPr>
          <w:p w14:paraId="1138A55E" w14:textId="77777777" w:rsidR="00193F4D" w:rsidRPr="009E07F2" w:rsidRDefault="00193F4D" w:rsidP="006B3298">
            <w:pPr>
              <w:pStyle w:val="DefaultText"/>
              <w:rPr>
                <w:rFonts w:ascii="Arial" w:hAnsi="Arial" w:cs="Arial"/>
                <w:sz w:val="20"/>
              </w:rPr>
            </w:pPr>
            <w:r w:rsidRPr="009E07F2">
              <w:rPr>
                <w:rFonts w:ascii="Arial" w:hAnsi="Arial" w:cs="Arial"/>
                <w:sz w:val="20"/>
              </w:rPr>
              <w:t>Accept as modified below</w:t>
            </w:r>
          </w:p>
        </w:tc>
        <w:tc>
          <w:tcPr>
            <w:tcW w:w="810" w:type="dxa"/>
            <w:tcBorders>
              <w:top w:val="single" w:sz="4" w:space="0" w:color="auto"/>
              <w:bottom w:val="single" w:sz="4" w:space="0" w:color="auto"/>
            </w:tcBorders>
          </w:tcPr>
          <w:p w14:paraId="452CB48E" w14:textId="77777777" w:rsidR="00193F4D" w:rsidRPr="009E07F2" w:rsidRDefault="005B3E13" w:rsidP="00C849B1">
            <w:pPr>
              <w:pStyle w:val="DefaultText"/>
              <w:jc w:val="center"/>
              <w:rPr>
                <w:rFonts w:ascii="Arial" w:hAnsi="Arial" w:cs="Arial"/>
                <w:sz w:val="20"/>
              </w:rPr>
            </w:pPr>
            <w:r>
              <w:rPr>
                <w:rFonts w:ascii="Arial" w:hAnsi="Arial" w:cs="Arial"/>
                <w:sz w:val="20"/>
              </w:rPr>
              <w:t>X</w:t>
            </w:r>
          </w:p>
        </w:tc>
        <w:tc>
          <w:tcPr>
            <w:tcW w:w="3690" w:type="dxa"/>
          </w:tcPr>
          <w:p w14:paraId="5F178845" w14:textId="77777777" w:rsidR="00193F4D" w:rsidRPr="009E07F2" w:rsidRDefault="00193F4D" w:rsidP="006B3298">
            <w:pPr>
              <w:pStyle w:val="DefaultText"/>
              <w:rPr>
                <w:rFonts w:ascii="Arial" w:hAnsi="Arial" w:cs="Arial"/>
                <w:sz w:val="20"/>
              </w:rPr>
            </w:pPr>
            <w:r w:rsidRPr="009E07F2">
              <w:rPr>
                <w:rFonts w:ascii="Arial" w:hAnsi="Arial" w:cs="Arial"/>
                <w:sz w:val="20"/>
              </w:rPr>
              <w:t>Status Quo</w:t>
            </w:r>
          </w:p>
        </w:tc>
      </w:tr>
      <w:tr w:rsidR="00193F4D" w:rsidRPr="009E07F2" w14:paraId="043D25C3" w14:textId="77777777" w:rsidTr="006B3298">
        <w:tc>
          <w:tcPr>
            <w:tcW w:w="810" w:type="dxa"/>
            <w:tcBorders>
              <w:top w:val="single" w:sz="4" w:space="0" w:color="auto"/>
              <w:bottom w:val="single" w:sz="4" w:space="0" w:color="auto"/>
            </w:tcBorders>
          </w:tcPr>
          <w:p w14:paraId="6894804D" w14:textId="77777777" w:rsidR="00193F4D" w:rsidRPr="009E07F2" w:rsidRDefault="005B3E13" w:rsidP="00C849B1">
            <w:pPr>
              <w:pStyle w:val="DefaultText"/>
              <w:jc w:val="center"/>
              <w:rPr>
                <w:rFonts w:ascii="Arial" w:hAnsi="Arial" w:cs="Arial"/>
                <w:sz w:val="20"/>
              </w:rPr>
            </w:pPr>
            <w:r>
              <w:rPr>
                <w:rFonts w:ascii="Arial" w:hAnsi="Arial" w:cs="Arial"/>
                <w:sz w:val="20"/>
              </w:rPr>
              <w:t>X</w:t>
            </w:r>
          </w:p>
        </w:tc>
        <w:tc>
          <w:tcPr>
            <w:tcW w:w="3960" w:type="dxa"/>
          </w:tcPr>
          <w:p w14:paraId="240AE670" w14:textId="77777777" w:rsidR="00193F4D" w:rsidRPr="009E07F2" w:rsidRDefault="00193F4D" w:rsidP="006B3298">
            <w:pPr>
              <w:pStyle w:val="DefaultText"/>
              <w:rPr>
                <w:rFonts w:ascii="Arial" w:hAnsi="Arial" w:cs="Arial"/>
                <w:sz w:val="20"/>
              </w:rPr>
            </w:pPr>
            <w:r w:rsidRPr="009E07F2">
              <w:rPr>
                <w:rFonts w:ascii="Arial" w:hAnsi="Arial" w:cs="Arial"/>
                <w:sz w:val="20"/>
              </w:rPr>
              <w:t>Decline</w:t>
            </w:r>
          </w:p>
        </w:tc>
        <w:tc>
          <w:tcPr>
            <w:tcW w:w="810" w:type="dxa"/>
            <w:tcBorders>
              <w:top w:val="single" w:sz="4" w:space="0" w:color="auto"/>
            </w:tcBorders>
          </w:tcPr>
          <w:p w14:paraId="51370FB5" w14:textId="77777777" w:rsidR="00193F4D" w:rsidRPr="009E07F2" w:rsidRDefault="00193F4D" w:rsidP="006B3298">
            <w:pPr>
              <w:pStyle w:val="DefaultText"/>
              <w:rPr>
                <w:rFonts w:ascii="Arial" w:hAnsi="Arial" w:cs="Arial"/>
                <w:sz w:val="20"/>
              </w:rPr>
            </w:pPr>
          </w:p>
        </w:tc>
        <w:tc>
          <w:tcPr>
            <w:tcW w:w="3690" w:type="dxa"/>
          </w:tcPr>
          <w:p w14:paraId="4862755C" w14:textId="77777777" w:rsidR="00193F4D" w:rsidRPr="009E07F2" w:rsidRDefault="00193F4D" w:rsidP="006B3298">
            <w:pPr>
              <w:pStyle w:val="DefaultText"/>
              <w:rPr>
                <w:rFonts w:ascii="Arial" w:hAnsi="Arial" w:cs="Arial"/>
                <w:sz w:val="20"/>
              </w:rPr>
            </w:pPr>
          </w:p>
        </w:tc>
      </w:tr>
    </w:tbl>
    <w:p w14:paraId="38DE6D6D" w14:textId="77777777" w:rsidR="00193F4D" w:rsidRPr="009E07F2" w:rsidRDefault="00193F4D" w:rsidP="00193F4D">
      <w:pPr>
        <w:pStyle w:val="DefaultText"/>
        <w:spacing w:before="480" w:after="120"/>
        <w:rPr>
          <w:rFonts w:ascii="Arial" w:hAnsi="Arial" w:cs="Arial"/>
          <w:b/>
          <w:sz w:val="22"/>
          <w:szCs w:val="22"/>
        </w:rPr>
      </w:pPr>
      <w:r w:rsidRPr="009E07F2">
        <w:rPr>
          <w:rFonts w:ascii="Arial" w:hAnsi="Arial" w:cs="Arial"/>
          <w:b/>
          <w:sz w:val="22"/>
          <w:szCs w:val="22"/>
        </w:rPr>
        <w:t>2.  TYPE OF DEVELOPMENT/MAINTENANCE</w:t>
      </w:r>
    </w:p>
    <w:tbl>
      <w:tblPr>
        <w:tblW w:w="9270" w:type="dxa"/>
        <w:tblInd w:w="378" w:type="dxa"/>
        <w:tblLook w:val="01E0" w:firstRow="1" w:lastRow="1" w:firstColumn="1" w:lastColumn="1" w:noHBand="0" w:noVBand="0"/>
      </w:tblPr>
      <w:tblGrid>
        <w:gridCol w:w="810"/>
        <w:gridCol w:w="3960"/>
        <w:gridCol w:w="810"/>
        <w:gridCol w:w="3690"/>
      </w:tblGrid>
      <w:tr w:rsidR="00193F4D" w:rsidRPr="009E07F2" w14:paraId="2646B1C7" w14:textId="77777777" w:rsidTr="006B3298">
        <w:tc>
          <w:tcPr>
            <w:tcW w:w="4770" w:type="dxa"/>
            <w:gridSpan w:val="2"/>
          </w:tcPr>
          <w:p w14:paraId="4818C24B" w14:textId="77777777" w:rsidR="00193F4D" w:rsidRPr="009E07F2" w:rsidRDefault="00193F4D" w:rsidP="006B3298">
            <w:pPr>
              <w:pStyle w:val="DefaultText"/>
              <w:rPr>
                <w:rFonts w:ascii="Arial" w:hAnsi="Arial" w:cs="Arial"/>
                <w:b/>
                <w:sz w:val="20"/>
              </w:rPr>
            </w:pPr>
            <w:r w:rsidRPr="009E07F2">
              <w:rPr>
                <w:rFonts w:ascii="Arial" w:hAnsi="Arial" w:cs="Arial"/>
                <w:b/>
                <w:sz w:val="20"/>
              </w:rPr>
              <w:t>Per Request:</w:t>
            </w:r>
          </w:p>
        </w:tc>
        <w:tc>
          <w:tcPr>
            <w:tcW w:w="4500" w:type="dxa"/>
            <w:gridSpan w:val="2"/>
          </w:tcPr>
          <w:p w14:paraId="78E28CF6" w14:textId="77777777" w:rsidR="00193F4D" w:rsidRPr="009E07F2" w:rsidRDefault="00193F4D" w:rsidP="006B3298">
            <w:pPr>
              <w:pStyle w:val="DefaultText"/>
              <w:rPr>
                <w:rFonts w:ascii="Arial" w:hAnsi="Arial" w:cs="Arial"/>
                <w:b/>
                <w:sz w:val="20"/>
              </w:rPr>
            </w:pPr>
            <w:r w:rsidRPr="009E07F2">
              <w:rPr>
                <w:rFonts w:ascii="Arial" w:hAnsi="Arial" w:cs="Arial"/>
                <w:b/>
                <w:sz w:val="20"/>
              </w:rPr>
              <w:t>Per Recommendation:</w:t>
            </w:r>
          </w:p>
        </w:tc>
      </w:tr>
      <w:tr w:rsidR="00193F4D" w:rsidRPr="009E07F2" w14:paraId="0F27DE62" w14:textId="77777777" w:rsidTr="006B3298">
        <w:tc>
          <w:tcPr>
            <w:tcW w:w="810" w:type="dxa"/>
            <w:tcBorders>
              <w:bottom w:val="single" w:sz="4" w:space="0" w:color="auto"/>
            </w:tcBorders>
          </w:tcPr>
          <w:p w14:paraId="011EF53D" w14:textId="77777777" w:rsidR="00193F4D" w:rsidRPr="009E07F2" w:rsidRDefault="008F004C" w:rsidP="00C849B1">
            <w:pPr>
              <w:pStyle w:val="DefaultText"/>
              <w:jc w:val="center"/>
              <w:rPr>
                <w:rFonts w:ascii="Arial" w:hAnsi="Arial" w:cs="Arial"/>
                <w:sz w:val="20"/>
              </w:rPr>
            </w:pPr>
            <w:r>
              <w:rPr>
                <w:rFonts w:ascii="Arial" w:hAnsi="Arial" w:cs="Arial"/>
                <w:sz w:val="20"/>
              </w:rPr>
              <w:t>X</w:t>
            </w:r>
          </w:p>
        </w:tc>
        <w:tc>
          <w:tcPr>
            <w:tcW w:w="3960" w:type="dxa"/>
          </w:tcPr>
          <w:p w14:paraId="1BB2E5C0" w14:textId="77777777" w:rsidR="00193F4D" w:rsidRPr="009E07F2" w:rsidRDefault="00193F4D" w:rsidP="006B3298">
            <w:pPr>
              <w:pStyle w:val="DefaultText"/>
              <w:rPr>
                <w:rFonts w:ascii="Arial" w:hAnsi="Arial" w:cs="Arial"/>
                <w:sz w:val="20"/>
              </w:rPr>
            </w:pPr>
            <w:r w:rsidRPr="009E07F2">
              <w:rPr>
                <w:rFonts w:ascii="Arial" w:hAnsi="Arial" w:cs="Arial"/>
                <w:sz w:val="20"/>
              </w:rPr>
              <w:t>Initiation</w:t>
            </w:r>
          </w:p>
        </w:tc>
        <w:tc>
          <w:tcPr>
            <w:tcW w:w="810" w:type="dxa"/>
            <w:tcBorders>
              <w:bottom w:val="single" w:sz="4" w:space="0" w:color="auto"/>
            </w:tcBorders>
          </w:tcPr>
          <w:p w14:paraId="3924C042" w14:textId="77777777" w:rsidR="00193F4D" w:rsidRPr="009E07F2" w:rsidRDefault="00193F4D" w:rsidP="00C849B1">
            <w:pPr>
              <w:pStyle w:val="DefaultText"/>
              <w:jc w:val="center"/>
              <w:rPr>
                <w:rFonts w:ascii="Arial" w:hAnsi="Arial" w:cs="Arial"/>
                <w:sz w:val="20"/>
              </w:rPr>
            </w:pPr>
          </w:p>
        </w:tc>
        <w:tc>
          <w:tcPr>
            <w:tcW w:w="3690" w:type="dxa"/>
          </w:tcPr>
          <w:p w14:paraId="51F06A39" w14:textId="77777777" w:rsidR="00193F4D" w:rsidRPr="009E07F2" w:rsidRDefault="00193F4D" w:rsidP="006B3298">
            <w:pPr>
              <w:pStyle w:val="DefaultText"/>
              <w:rPr>
                <w:rFonts w:ascii="Arial" w:hAnsi="Arial" w:cs="Arial"/>
                <w:sz w:val="20"/>
              </w:rPr>
            </w:pPr>
            <w:r w:rsidRPr="009E07F2">
              <w:rPr>
                <w:rFonts w:ascii="Arial" w:hAnsi="Arial" w:cs="Arial"/>
                <w:sz w:val="20"/>
              </w:rPr>
              <w:t>Initiation</w:t>
            </w:r>
          </w:p>
        </w:tc>
      </w:tr>
      <w:tr w:rsidR="00193F4D" w:rsidRPr="009E07F2" w14:paraId="1E3B97C3" w14:textId="77777777" w:rsidTr="006B3298">
        <w:tc>
          <w:tcPr>
            <w:tcW w:w="810" w:type="dxa"/>
            <w:tcBorders>
              <w:top w:val="single" w:sz="4" w:space="0" w:color="auto"/>
              <w:bottom w:val="single" w:sz="4" w:space="0" w:color="auto"/>
            </w:tcBorders>
          </w:tcPr>
          <w:p w14:paraId="078B08A2" w14:textId="77777777" w:rsidR="00193F4D" w:rsidRPr="009E07F2" w:rsidRDefault="00193F4D" w:rsidP="00C849B1">
            <w:pPr>
              <w:pStyle w:val="DefaultText"/>
              <w:jc w:val="center"/>
              <w:rPr>
                <w:rFonts w:ascii="Arial" w:hAnsi="Arial" w:cs="Arial"/>
                <w:sz w:val="20"/>
              </w:rPr>
            </w:pPr>
          </w:p>
        </w:tc>
        <w:tc>
          <w:tcPr>
            <w:tcW w:w="3960" w:type="dxa"/>
          </w:tcPr>
          <w:p w14:paraId="7BD6D6B6" w14:textId="77777777" w:rsidR="00193F4D" w:rsidRPr="009E07F2" w:rsidRDefault="00193F4D" w:rsidP="006B3298">
            <w:pPr>
              <w:pStyle w:val="DefaultText"/>
              <w:rPr>
                <w:rFonts w:ascii="Arial" w:hAnsi="Arial" w:cs="Arial"/>
                <w:sz w:val="20"/>
              </w:rPr>
            </w:pPr>
            <w:r w:rsidRPr="009E07F2">
              <w:rPr>
                <w:rFonts w:ascii="Arial" w:hAnsi="Arial" w:cs="Arial"/>
                <w:sz w:val="20"/>
              </w:rPr>
              <w:t>Modification</w:t>
            </w:r>
          </w:p>
        </w:tc>
        <w:tc>
          <w:tcPr>
            <w:tcW w:w="810" w:type="dxa"/>
            <w:tcBorders>
              <w:top w:val="single" w:sz="4" w:space="0" w:color="auto"/>
              <w:bottom w:val="single" w:sz="4" w:space="0" w:color="auto"/>
            </w:tcBorders>
          </w:tcPr>
          <w:p w14:paraId="7BF7F63B" w14:textId="77777777" w:rsidR="00193F4D" w:rsidRPr="009E07F2" w:rsidRDefault="00193F4D" w:rsidP="00C849B1">
            <w:pPr>
              <w:pStyle w:val="DefaultText"/>
              <w:jc w:val="center"/>
              <w:rPr>
                <w:rFonts w:ascii="Arial" w:hAnsi="Arial" w:cs="Arial"/>
                <w:sz w:val="20"/>
              </w:rPr>
            </w:pPr>
          </w:p>
        </w:tc>
        <w:tc>
          <w:tcPr>
            <w:tcW w:w="3690" w:type="dxa"/>
          </w:tcPr>
          <w:p w14:paraId="72AE27D9" w14:textId="77777777" w:rsidR="00193F4D" w:rsidRPr="009E07F2" w:rsidRDefault="00193F4D" w:rsidP="006B3298">
            <w:pPr>
              <w:pStyle w:val="DefaultText"/>
              <w:rPr>
                <w:rFonts w:ascii="Arial" w:hAnsi="Arial" w:cs="Arial"/>
                <w:sz w:val="20"/>
              </w:rPr>
            </w:pPr>
            <w:r w:rsidRPr="009E07F2">
              <w:rPr>
                <w:rFonts w:ascii="Arial" w:hAnsi="Arial" w:cs="Arial"/>
                <w:sz w:val="20"/>
              </w:rPr>
              <w:t>Modification</w:t>
            </w:r>
          </w:p>
        </w:tc>
      </w:tr>
      <w:tr w:rsidR="00193F4D" w:rsidRPr="009E07F2" w14:paraId="60C386CC" w14:textId="77777777" w:rsidTr="006B3298">
        <w:tc>
          <w:tcPr>
            <w:tcW w:w="810" w:type="dxa"/>
            <w:tcBorders>
              <w:top w:val="single" w:sz="4" w:space="0" w:color="auto"/>
              <w:bottom w:val="single" w:sz="4" w:space="0" w:color="auto"/>
            </w:tcBorders>
          </w:tcPr>
          <w:p w14:paraId="6F39C4EA" w14:textId="77777777" w:rsidR="00193F4D" w:rsidRPr="009E07F2" w:rsidRDefault="00193F4D" w:rsidP="00C849B1">
            <w:pPr>
              <w:pStyle w:val="DefaultText"/>
              <w:jc w:val="center"/>
              <w:rPr>
                <w:rFonts w:ascii="Arial" w:hAnsi="Arial" w:cs="Arial"/>
                <w:sz w:val="20"/>
              </w:rPr>
            </w:pPr>
          </w:p>
        </w:tc>
        <w:tc>
          <w:tcPr>
            <w:tcW w:w="3960" w:type="dxa"/>
          </w:tcPr>
          <w:p w14:paraId="1644443D" w14:textId="77777777" w:rsidR="00193F4D" w:rsidRPr="009E07F2" w:rsidRDefault="00193F4D" w:rsidP="006B3298">
            <w:pPr>
              <w:pStyle w:val="DefaultText"/>
              <w:rPr>
                <w:rFonts w:ascii="Arial" w:hAnsi="Arial" w:cs="Arial"/>
                <w:sz w:val="20"/>
              </w:rPr>
            </w:pPr>
            <w:r w:rsidRPr="009E07F2">
              <w:rPr>
                <w:rFonts w:ascii="Arial" w:hAnsi="Arial" w:cs="Arial"/>
                <w:sz w:val="20"/>
              </w:rPr>
              <w:t>Interpretation</w:t>
            </w:r>
          </w:p>
        </w:tc>
        <w:tc>
          <w:tcPr>
            <w:tcW w:w="810" w:type="dxa"/>
            <w:tcBorders>
              <w:top w:val="single" w:sz="4" w:space="0" w:color="auto"/>
              <w:bottom w:val="single" w:sz="4" w:space="0" w:color="auto"/>
            </w:tcBorders>
          </w:tcPr>
          <w:p w14:paraId="53FA9C1F" w14:textId="77777777" w:rsidR="00193F4D" w:rsidRPr="009E07F2" w:rsidRDefault="00193F4D" w:rsidP="00C849B1">
            <w:pPr>
              <w:pStyle w:val="DefaultText"/>
              <w:jc w:val="center"/>
              <w:rPr>
                <w:rFonts w:ascii="Arial" w:hAnsi="Arial" w:cs="Arial"/>
                <w:sz w:val="20"/>
              </w:rPr>
            </w:pPr>
          </w:p>
        </w:tc>
        <w:tc>
          <w:tcPr>
            <w:tcW w:w="3690" w:type="dxa"/>
          </w:tcPr>
          <w:p w14:paraId="5044216F" w14:textId="77777777" w:rsidR="00193F4D" w:rsidRPr="009E07F2" w:rsidRDefault="00193F4D" w:rsidP="006B3298">
            <w:pPr>
              <w:pStyle w:val="DefaultText"/>
              <w:rPr>
                <w:rFonts w:ascii="Arial" w:hAnsi="Arial" w:cs="Arial"/>
                <w:sz w:val="20"/>
              </w:rPr>
            </w:pPr>
            <w:r w:rsidRPr="009E07F2">
              <w:rPr>
                <w:rFonts w:ascii="Arial" w:hAnsi="Arial" w:cs="Arial"/>
                <w:sz w:val="20"/>
              </w:rPr>
              <w:t>Interpretation</w:t>
            </w:r>
          </w:p>
        </w:tc>
      </w:tr>
      <w:tr w:rsidR="00193F4D" w:rsidRPr="009E07F2" w14:paraId="7C8D89DB" w14:textId="77777777" w:rsidTr="006B3298">
        <w:tc>
          <w:tcPr>
            <w:tcW w:w="810" w:type="dxa"/>
            <w:tcBorders>
              <w:top w:val="single" w:sz="4" w:space="0" w:color="auto"/>
              <w:bottom w:val="single" w:sz="4" w:space="0" w:color="auto"/>
            </w:tcBorders>
          </w:tcPr>
          <w:p w14:paraId="48173A64" w14:textId="77777777" w:rsidR="00193F4D" w:rsidRPr="009E07F2" w:rsidRDefault="00193F4D" w:rsidP="00C849B1">
            <w:pPr>
              <w:pStyle w:val="DefaultText"/>
              <w:jc w:val="center"/>
              <w:rPr>
                <w:rFonts w:ascii="Arial" w:hAnsi="Arial" w:cs="Arial"/>
                <w:sz w:val="20"/>
              </w:rPr>
            </w:pPr>
          </w:p>
        </w:tc>
        <w:tc>
          <w:tcPr>
            <w:tcW w:w="3960" w:type="dxa"/>
          </w:tcPr>
          <w:p w14:paraId="3E27F8F4" w14:textId="77777777" w:rsidR="00193F4D" w:rsidRPr="009E07F2" w:rsidRDefault="00193F4D" w:rsidP="006B3298">
            <w:pPr>
              <w:pStyle w:val="DefaultText"/>
              <w:rPr>
                <w:rFonts w:ascii="Arial" w:hAnsi="Arial" w:cs="Arial"/>
                <w:sz w:val="20"/>
              </w:rPr>
            </w:pPr>
            <w:r w:rsidRPr="009E07F2">
              <w:rPr>
                <w:rFonts w:ascii="Arial" w:hAnsi="Arial" w:cs="Arial"/>
                <w:sz w:val="20"/>
              </w:rPr>
              <w:t>Withdrawal</w:t>
            </w:r>
          </w:p>
        </w:tc>
        <w:tc>
          <w:tcPr>
            <w:tcW w:w="810" w:type="dxa"/>
            <w:tcBorders>
              <w:top w:val="single" w:sz="4" w:space="0" w:color="auto"/>
              <w:bottom w:val="single" w:sz="4" w:space="0" w:color="auto"/>
            </w:tcBorders>
          </w:tcPr>
          <w:p w14:paraId="1E866E54" w14:textId="77777777" w:rsidR="00193F4D" w:rsidRPr="009E07F2" w:rsidRDefault="00193F4D" w:rsidP="00C849B1">
            <w:pPr>
              <w:pStyle w:val="DefaultText"/>
              <w:jc w:val="center"/>
              <w:rPr>
                <w:rFonts w:ascii="Arial" w:hAnsi="Arial" w:cs="Arial"/>
                <w:sz w:val="20"/>
              </w:rPr>
            </w:pPr>
          </w:p>
        </w:tc>
        <w:tc>
          <w:tcPr>
            <w:tcW w:w="3690" w:type="dxa"/>
          </w:tcPr>
          <w:p w14:paraId="26433D25" w14:textId="77777777" w:rsidR="00193F4D" w:rsidRPr="009E07F2" w:rsidRDefault="00193F4D" w:rsidP="006B3298">
            <w:pPr>
              <w:pStyle w:val="DefaultText"/>
              <w:rPr>
                <w:rFonts w:ascii="Arial" w:hAnsi="Arial" w:cs="Arial"/>
                <w:sz w:val="20"/>
              </w:rPr>
            </w:pPr>
            <w:r w:rsidRPr="009E07F2">
              <w:rPr>
                <w:rFonts w:ascii="Arial" w:hAnsi="Arial" w:cs="Arial"/>
                <w:sz w:val="20"/>
              </w:rPr>
              <w:t>Withdrawal</w:t>
            </w:r>
          </w:p>
        </w:tc>
      </w:tr>
      <w:tr w:rsidR="00193F4D" w:rsidRPr="009E07F2" w14:paraId="71907262" w14:textId="77777777" w:rsidTr="006B3298">
        <w:tc>
          <w:tcPr>
            <w:tcW w:w="810" w:type="dxa"/>
            <w:tcBorders>
              <w:top w:val="single" w:sz="4" w:space="0" w:color="auto"/>
            </w:tcBorders>
          </w:tcPr>
          <w:p w14:paraId="5CEE9975" w14:textId="77777777" w:rsidR="00193F4D" w:rsidRPr="009E07F2" w:rsidRDefault="00193F4D" w:rsidP="00C849B1">
            <w:pPr>
              <w:pStyle w:val="DefaultText"/>
              <w:jc w:val="center"/>
              <w:rPr>
                <w:rFonts w:ascii="Arial" w:hAnsi="Arial" w:cs="Arial"/>
                <w:sz w:val="20"/>
              </w:rPr>
            </w:pPr>
          </w:p>
        </w:tc>
        <w:tc>
          <w:tcPr>
            <w:tcW w:w="3960" w:type="dxa"/>
          </w:tcPr>
          <w:p w14:paraId="488203EE" w14:textId="77777777" w:rsidR="00193F4D" w:rsidRPr="009E07F2" w:rsidRDefault="00193F4D" w:rsidP="006B3298">
            <w:pPr>
              <w:pStyle w:val="DefaultText"/>
              <w:rPr>
                <w:rFonts w:ascii="Arial" w:hAnsi="Arial" w:cs="Arial"/>
                <w:sz w:val="20"/>
              </w:rPr>
            </w:pPr>
          </w:p>
        </w:tc>
        <w:tc>
          <w:tcPr>
            <w:tcW w:w="810" w:type="dxa"/>
            <w:tcBorders>
              <w:top w:val="single" w:sz="4" w:space="0" w:color="auto"/>
            </w:tcBorders>
          </w:tcPr>
          <w:p w14:paraId="3EDDA6EA" w14:textId="77777777" w:rsidR="00193F4D" w:rsidRPr="009E07F2" w:rsidRDefault="00193F4D" w:rsidP="00C849B1">
            <w:pPr>
              <w:pStyle w:val="DefaultText"/>
              <w:jc w:val="center"/>
              <w:rPr>
                <w:rFonts w:ascii="Arial" w:hAnsi="Arial" w:cs="Arial"/>
                <w:sz w:val="20"/>
              </w:rPr>
            </w:pPr>
          </w:p>
        </w:tc>
        <w:tc>
          <w:tcPr>
            <w:tcW w:w="3690" w:type="dxa"/>
          </w:tcPr>
          <w:p w14:paraId="58593699" w14:textId="77777777" w:rsidR="00193F4D" w:rsidRPr="009E07F2" w:rsidRDefault="00193F4D" w:rsidP="006B3298">
            <w:pPr>
              <w:pStyle w:val="DefaultText"/>
              <w:rPr>
                <w:rFonts w:ascii="Arial" w:hAnsi="Arial" w:cs="Arial"/>
                <w:sz w:val="20"/>
              </w:rPr>
            </w:pPr>
          </w:p>
        </w:tc>
      </w:tr>
      <w:tr w:rsidR="00193F4D" w:rsidRPr="009E07F2" w14:paraId="5654B101" w14:textId="77777777" w:rsidTr="006B3298">
        <w:tc>
          <w:tcPr>
            <w:tcW w:w="810" w:type="dxa"/>
            <w:tcBorders>
              <w:bottom w:val="single" w:sz="4" w:space="0" w:color="auto"/>
            </w:tcBorders>
          </w:tcPr>
          <w:p w14:paraId="4D80FB88" w14:textId="77777777" w:rsidR="00193F4D" w:rsidRPr="009E07F2" w:rsidRDefault="00193F4D" w:rsidP="00C849B1">
            <w:pPr>
              <w:pStyle w:val="DefaultText"/>
              <w:jc w:val="center"/>
              <w:rPr>
                <w:rFonts w:ascii="Arial" w:hAnsi="Arial" w:cs="Arial"/>
                <w:sz w:val="20"/>
              </w:rPr>
            </w:pPr>
          </w:p>
        </w:tc>
        <w:tc>
          <w:tcPr>
            <w:tcW w:w="3960" w:type="dxa"/>
          </w:tcPr>
          <w:p w14:paraId="683E79D4" w14:textId="77777777" w:rsidR="00193F4D" w:rsidRPr="009E07F2" w:rsidRDefault="00193F4D" w:rsidP="006B3298">
            <w:pPr>
              <w:pStyle w:val="DefaultText"/>
              <w:rPr>
                <w:rFonts w:ascii="Arial" w:hAnsi="Arial" w:cs="Arial"/>
                <w:sz w:val="20"/>
              </w:rPr>
            </w:pPr>
            <w:r w:rsidRPr="009E07F2">
              <w:rPr>
                <w:rFonts w:ascii="Arial" w:hAnsi="Arial" w:cs="Arial"/>
                <w:sz w:val="20"/>
              </w:rPr>
              <w:t>Principle</w:t>
            </w:r>
          </w:p>
        </w:tc>
        <w:tc>
          <w:tcPr>
            <w:tcW w:w="810" w:type="dxa"/>
            <w:tcBorders>
              <w:bottom w:val="single" w:sz="4" w:space="0" w:color="auto"/>
            </w:tcBorders>
          </w:tcPr>
          <w:p w14:paraId="3FD4A9A9" w14:textId="77777777" w:rsidR="00193F4D" w:rsidRPr="009E07F2" w:rsidRDefault="00193F4D" w:rsidP="00C849B1">
            <w:pPr>
              <w:pStyle w:val="DefaultText"/>
              <w:jc w:val="center"/>
              <w:rPr>
                <w:rFonts w:ascii="Arial" w:hAnsi="Arial" w:cs="Arial"/>
                <w:sz w:val="20"/>
              </w:rPr>
            </w:pPr>
          </w:p>
        </w:tc>
        <w:tc>
          <w:tcPr>
            <w:tcW w:w="3690" w:type="dxa"/>
          </w:tcPr>
          <w:p w14:paraId="5C7D8498" w14:textId="77777777" w:rsidR="00193F4D" w:rsidRPr="009E07F2" w:rsidRDefault="00193F4D" w:rsidP="006B3298">
            <w:pPr>
              <w:pStyle w:val="DefaultText"/>
              <w:rPr>
                <w:rFonts w:ascii="Arial" w:hAnsi="Arial" w:cs="Arial"/>
                <w:sz w:val="20"/>
              </w:rPr>
            </w:pPr>
            <w:r w:rsidRPr="009E07F2">
              <w:rPr>
                <w:rFonts w:ascii="Arial" w:hAnsi="Arial" w:cs="Arial"/>
                <w:sz w:val="20"/>
              </w:rPr>
              <w:t>Principle</w:t>
            </w:r>
          </w:p>
        </w:tc>
      </w:tr>
      <w:tr w:rsidR="00193F4D" w:rsidRPr="009E07F2" w14:paraId="035273FF" w14:textId="77777777" w:rsidTr="006B3298">
        <w:tc>
          <w:tcPr>
            <w:tcW w:w="810" w:type="dxa"/>
            <w:tcBorders>
              <w:top w:val="single" w:sz="4" w:space="0" w:color="auto"/>
              <w:bottom w:val="single" w:sz="4" w:space="0" w:color="auto"/>
            </w:tcBorders>
          </w:tcPr>
          <w:p w14:paraId="0A1761E3" w14:textId="77777777" w:rsidR="00193F4D" w:rsidRPr="009E07F2" w:rsidRDefault="00193F4D" w:rsidP="00C849B1">
            <w:pPr>
              <w:pStyle w:val="DefaultText"/>
              <w:jc w:val="center"/>
              <w:rPr>
                <w:rFonts w:ascii="Arial" w:hAnsi="Arial" w:cs="Arial"/>
                <w:sz w:val="20"/>
              </w:rPr>
            </w:pPr>
          </w:p>
        </w:tc>
        <w:tc>
          <w:tcPr>
            <w:tcW w:w="3960" w:type="dxa"/>
          </w:tcPr>
          <w:p w14:paraId="3E12F1DE" w14:textId="77777777" w:rsidR="00193F4D" w:rsidRPr="009E07F2" w:rsidRDefault="00193F4D" w:rsidP="006B3298">
            <w:pPr>
              <w:pStyle w:val="DefaultText"/>
              <w:rPr>
                <w:rFonts w:ascii="Arial" w:hAnsi="Arial" w:cs="Arial"/>
                <w:sz w:val="20"/>
              </w:rPr>
            </w:pPr>
            <w:r w:rsidRPr="009E07F2">
              <w:rPr>
                <w:rFonts w:ascii="Arial" w:hAnsi="Arial" w:cs="Arial"/>
                <w:sz w:val="20"/>
              </w:rPr>
              <w:t>Definition</w:t>
            </w:r>
          </w:p>
        </w:tc>
        <w:tc>
          <w:tcPr>
            <w:tcW w:w="810" w:type="dxa"/>
            <w:tcBorders>
              <w:top w:val="single" w:sz="4" w:space="0" w:color="auto"/>
              <w:bottom w:val="single" w:sz="4" w:space="0" w:color="auto"/>
            </w:tcBorders>
          </w:tcPr>
          <w:p w14:paraId="77D5B886" w14:textId="77777777" w:rsidR="00193F4D" w:rsidRPr="009E07F2" w:rsidRDefault="00193F4D" w:rsidP="00C849B1">
            <w:pPr>
              <w:pStyle w:val="DefaultText"/>
              <w:jc w:val="center"/>
              <w:rPr>
                <w:rFonts w:ascii="Arial" w:hAnsi="Arial" w:cs="Arial"/>
                <w:sz w:val="20"/>
              </w:rPr>
            </w:pPr>
          </w:p>
        </w:tc>
        <w:tc>
          <w:tcPr>
            <w:tcW w:w="3690" w:type="dxa"/>
          </w:tcPr>
          <w:p w14:paraId="5D14D594" w14:textId="77777777" w:rsidR="00193F4D" w:rsidRPr="009E07F2" w:rsidRDefault="00193F4D" w:rsidP="006B3298">
            <w:pPr>
              <w:pStyle w:val="DefaultText"/>
              <w:rPr>
                <w:rFonts w:ascii="Arial" w:hAnsi="Arial" w:cs="Arial"/>
                <w:sz w:val="20"/>
              </w:rPr>
            </w:pPr>
            <w:r w:rsidRPr="009E07F2">
              <w:rPr>
                <w:rFonts w:ascii="Arial" w:hAnsi="Arial" w:cs="Arial"/>
                <w:sz w:val="20"/>
              </w:rPr>
              <w:t>Definition</w:t>
            </w:r>
          </w:p>
        </w:tc>
      </w:tr>
      <w:tr w:rsidR="00193F4D" w:rsidRPr="009E07F2" w14:paraId="17317587" w14:textId="77777777" w:rsidTr="006B3298">
        <w:tc>
          <w:tcPr>
            <w:tcW w:w="810" w:type="dxa"/>
            <w:tcBorders>
              <w:top w:val="single" w:sz="4" w:space="0" w:color="auto"/>
              <w:bottom w:val="single" w:sz="4" w:space="0" w:color="auto"/>
            </w:tcBorders>
          </w:tcPr>
          <w:p w14:paraId="0D38C054" w14:textId="77777777" w:rsidR="00193F4D" w:rsidRPr="009E07F2" w:rsidRDefault="00193F4D" w:rsidP="00C849B1">
            <w:pPr>
              <w:pStyle w:val="DefaultText"/>
              <w:jc w:val="center"/>
              <w:rPr>
                <w:rFonts w:ascii="Arial" w:hAnsi="Arial" w:cs="Arial"/>
                <w:sz w:val="20"/>
              </w:rPr>
            </w:pPr>
          </w:p>
        </w:tc>
        <w:tc>
          <w:tcPr>
            <w:tcW w:w="3960" w:type="dxa"/>
          </w:tcPr>
          <w:p w14:paraId="5536FCF5" w14:textId="77777777" w:rsidR="00193F4D" w:rsidRPr="009E07F2" w:rsidRDefault="00193F4D" w:rsidP="006B3298">
            <w:pPr>
              <w:pStyle w:val="DefaultText"/>
              <w:rPr>
                <w:rFonts w:ascii="Arial" w:hAnsi="Arial" w:cs="Arial"/>
                <w:sz w:val="20"/>
              </w:rPr>
            </w:pPr>
            <w:r w:rsidRPr="009E07F2">
              <w:rPr>
                <w:rFonts w:ascii="Arial" w:hAnsi="Arial" w:cs="Arial"/>
                <w:sz w:val="20"/>
              </w:rPr>
              <w:t>Business Practice Standard</w:t>
            </w:r>
          </w:p>
        </w:tc>
        <w:tc>
          <w:tcPr>
            <w:tcW w:w="810" w:type="dxa"/>
            <w:tcBorders>
              <w:top w:val="single" w:sz="4" w:space="0" w:color="auto"/>
              <w:bottom w:val="single" w:sz="4" w:space="0" w:color="auto"/>
            </w:tcBorders>
          </w:tcPr>
          <w:p w14:paraId="39931471" w14:textId="77777777" w:rsidR="00193F4D" w:rsidRPr="009E07F2" w:rsidRDefault="00193F4D" w:rsidP="00C849B1">
            <w:pPr>
              <w:pStyle w:val="DefaultText"/>
              <w:jc w:val="center"/>
              <w:rPr>
                <w:rFonts w:ascii="Arial" w:hAnsi="Arial" w:cs="Arial"/>
                <w:sz w:val="20"/>
              </w:rPr>
            </w:pPr>
          </w:p>
        </w:tc>
        <w:tc>
          <w:tcPr>
            <w:tcW w:w="3690" w:type="dxa"/>
          </w:tcPr>
          <w:p w14:paraId="5A840E9D" w14:textId="77777777" w:rsidR="00193F4D" w:rsidRPr="009E07F2" w:rsidRDefault="00193F4D" w:rsidP="006B3298">
            <w:pPr>
              <w:pStyle w:val="DefaultText"/>
              <w:rPr>
                <w:rFonts w:ascii="Arial" w:hAnsi="Arial" w:cs="Arial"/>
                <w:sz w:val="20"/>
              </w:rPr>
            </w:pPr>
            <w:r w:rsidRPr="009E07F2">
              <w:rPr>
                <w:rFonts w:ascii="Arial" w:hAnsi="Arial" w:cs="Arial"/>
                <w:sz w:val="20"/>
              </w:rPr>
              <w:t>Business Practice Standard</w:t>
            </w:r>
          </w:p>
        </w:tc>
      </w:tr>
      <w:tr w:rsidR="00193F4D" w:rsidRPr="009E07F2" w14:paraId="3E82CE10" w14:textId="77777777" w:rsidTr="006B3298">
        <w:tc>
          <w:tcPr>
            <w:tcW w:w="810" w:type="dxa"/>
            <w:tcBorders>
              <w:top w:val="single" w:sz="4" w:space="0" w:color="auto"/>
              <w:bottom w:val="single" w:sz="4" w:space="0" w:color="auto"/>
            </w:tcBorders>
          </w:tcPr>
          <w:p w14:paraId="5F768360" w14:textId="77777777" w:rsidR="00193F4D" w:rsidRPr="009E07F2" w:rsidRDefault="00193F4D" w:rsidP="00C849B1">
            <w:pPr>
              <w:pStyle w:val="DefaultText"/>
              <w:jc w:val="center"/>
              <w:rPr>
                <w:rFonts w:ascii="Arial" w:hAnsi="Arial" w:cs="Arial"/>
                <w:sz w:val="20"/>
              </w:rPr>
            </w:pPr>
          </w:p>
        </w:tc>
        <w:tc>
          <w:tcPr>
            <w:tcW w:w="3960" w:type="dxa"/>
          </w:tcPr>
          <w:p w14:paraId="609AD0B7" w14:textId="77777777" w:rsidR="00193F4D" w:rsidRPr="009E07F2" w:rsidRDefault="00193F4D" w:rsidP="006B3298">
            <w:pPr>
              <w:pStyle w:val="DefaultText"/>
              <w:rPr>
                <w:rFonts w:ascii="Arial" w:hAnsi="Arial" w:cs="Arial"/>
                <w:sz w:val="20"/>
              </w:rPr>
            </w:pPr>
            <w:r w:rsidRPr="009E07F2">
              <w:rPr>
                <w:rFonts w:ascii="Arial" w:hAnsi="Arial" w:cs="Arial"/>
                <w:sz w:val="20"/>
              </w:rPr>
              <w:t>Document</w:t>
            </w:r>
          </w:p>
        </w:tc>
        <w:tc>
          <w:tcPr>
            <w:tcW w:w="810" w:type="dxa"/>
            <w:tcBorders>
              <w:top w:val="single" w:sz="4" w:space="0" w:color="auto"/>
              <w:bottom w:val="single" w:sz="4" w:space="0" w:color="auto"/>
            </w:tcBorders>
          </w:tcPr>
          <w:p w14:paraId="2E45EA54" w14:textId="77777777" w:rsidR="00193F4D" w:rsidRPr="009E07F2" w:rsidRDefault="00193F4D" w:rsidP="00C849B1">
            <w:pPr>
              <w:pStyle w:val="DefaultText"/>
              <w:jc w:val="center"/>
              <w:rPr>
                <w:rFonts w:ascii="Arial" w:hAnsi="Arial" w:cs="Arial"/>
                <w:sz w:val="20"/>
              </w:rPr>
            </w:pPr>
          </w:p>
        </w:tc>
        <w:tc>
          <w:tcPr>
            <w:tcW w:w="3690" w:type="dxa"/>
          </w:tcPr>
          <w:p w14:paraId="4B3B56EE" w14:textId="77777777" w:rsidR="00193F4D" w:rsidRPr="009E07F2" w:rsidRDefault="00193F4D" w:rsidP="006B3298">
            <w:pPr>
              <w:pStyle w:val="DefaultText"/>
              <w:rPr>
                <w:rFonts w:ascii="Arial" w:hAnsi="Arial" w:cs="Arial"/>
                <w:sz w:val="20"/>
              </w:rPr>
            </w:pPr>
            <w:r w:rsidRPr="009E07F2">
              <w:rPr>
                <w:rFonts w:ascii="Arial" w:hAnsi="Arial" w:cs="Arial"/>
                <w:sz w:val="20"/>
              </w:rPr>
              <w:t>Document</w:t>
            </w:r>
          </w:p>
        </w:tc>
      </w:tr>
      <w:tr w:rsidR="00193F4D" w:rsidRPr="009E07F2" w14:paraId="47276A9A" w14:textId="77777777" w:rsidTr="006B3298">
        <w:tc>
          <w:tcPr>
            <w:tcW w:w="810" w:type="dxa"/>
            <w:tcBorders>
              <w:top w:val="single" w:sz="4" w:space="0" w:color="auto"/>
              <w:bottom w:val="single" w:sz="4" w:space="0" w:color="auto"/>
            </w:tcBorders>
          </w:tcPr>
          <w:p w14:paraId="3B282157" w14:textId="77777777" w:rsidR="00193F4D" w:rsidRPr="009E07F2" w:rsidRDefault="00193F4D" w:rsidP="00C849B1">
            <w:pPr>
              <w:pStyle w:val="DefaultText"/>
              <w:jc w:val="center"/>
              <w:rPr>
                <w:rFonts w:ascii="Arial" w:hAnsi="Arial" w:cs="Arial"/>
                <w:sz w:val="20"/>
              </w:rPr>
            </w:pPr>
          </w:p>
        </w:tc>
        <w:tc>
          <w:tcPr>
            <w:tcW w:w="3960" w:type="dxa"/>
          </w:tcPr>
          <w:p w14:paraId="0D93E52B" w14:textId="77777777" w:rsidR="00193F4D" w:rsidRPr="009E07F2" w:rsidRDefault="00193F4D" w:rsidP="006B3298">
            <w:pPr>
              <w:pStyle w:val="DefaultText"/>
              <w:rPr>
                <w:rFonts w:ascii="Arial" w:hAnsi="Arial" w:cs="Arial"/>
                <w:sz w:val="20"/>
              </w:rPr>
            </w:pPr>
            <w:r w:rsidRPr="009E07F2">
              <w:rPr>
                <w:rFonts w:ascii="Arial" w:hAnsi="Arial" w:cs="Arial"/>
                <w:sz w:val="20"/>
              </w:rPr>
              <w:t>Data Element</w:t>
            </w:r>
          </w:p>
        </w:tc>
        <w:tc>
          <w:tcPr>
            <w:tcW w:w="810" w:type="dxa"/>
            <w:tcBorders>
              <w:top w:val="single" w:sz="4" w:space="0" w:color="auto"/>
              <w:bottom w:val="single" w:sz="4" w:space="0" w:color="auto"/>
            </w:tcBorders>
          </w:tcPr>
          <w:p w14:paraId="7DCB5EEF" w14:textId="77777777" w:rsidR="00193F4D" w:rsidRPr="009E07F2" w:rsidRDefault="00193F4D" w:rsidP="00C849B1">
            <w:pPr>
              <w:pStyle w:val="DefaultText"/>
              <w:jc w:val="center"/>
              <w:rPr>
                <w:rFonts w:ascii="Arial" w:hAnsi="Arial" w:cs="Arial"/>
                <w:sz w:val="20"/>
              </w:rPr>
            </w:pPr>
          </w:p>
        </w:tc>
        <w:tc>
          <w:tcPr>
            <w:tcW w:w="3690" w:type="dxa"/>
          </w:tcPr>
          <w:p w14:paraId="7E05FF7D" w14:textId="77777777" w:rsidR="00193F4D" w:rsidRPr="009E07F2" w:rsidRDefault="00193F4D" w:rsidP="006B3298">
            <w:pPr>
              <w:pStyle w:val="DefaultText"/>
              <w:rPr>
                <w:rFonts w:ascii="Arial" w:hAnsi="Arial" w:cs="Arial"/>
                <w:sz w:val="20"/>
              </w:rPr>
            </w:pPr>
            <w:r w:rsidRPr="009E07F2">
              <w:rPr>
                <w:rFonts w:ascii="Arial" w:hAnsi="Arial" w:cs="Arial"/>
                <w:sz w:val="20"/>
              </w:rPr>
              <w:t>Data Element</w:t>
            </w:r>
          </w:p>
        </w:tc>
      </w:tr>
      <w:tr w:rsidR="00193F4D" w:rsidRPr="009E07F2" w14:paraId="188A80C1" w14:textId="77777777" w:rsidTr="006B3298">
        <w:tc>
          <w:tcPr>
            <w:tcW w:w="810" w:type="dxa"/>
            <w:tcBorders>
              <w:top w:val="single" w:sz="4" w:space="0" w:color="auto"/>
              <w:bottom w:val="single" w:sz="4" w:space="0" w:color="auto"/>
            </w:tcBorders>
          </w:tcPr>
          <w:p w14:paraId="4E316A17" w14:textId="77777777" w:rsidR="00193F4D" w:rsidRPr="009E07F2" w:rsidRDefault="00193F4D" w:rsidP="00C849B1">
            <w:pPr>
              <w:pStyle w:val="DefaultText"/>
              <w:jc w:val="center"/>
              <w:rPr>
                <w:rFonts w:ascii="Arial" w:hAnsi="Arial" w:cs="Arial"/>
                <w:sz w:val="20"/>
              </w:rPr>
            </w:pPr>
          </w:p>
        </w:tc>
        <w:tc>
          <w:tcPr>
            <w:tcW w:w="3960" w:type="dxa"/>
          </w:tcPr>
          <w:p w14:paraId="58BFCD85" w14:textId="77777777" w:rsidR="00193F4D" w:rsidRPr="009E07F2" w:rsidRDefault="00193F4D" w:rsidP="006B3298">
            <w:pPr>
              <w:pStyle w:val="DefaultText"/>
              <w:rPr>
                <w:rFonts w:ascii="Arial" w:hAnsi="Arial" w:cs="Arial"/>
                <w:sz w:val="20"/>
              </w:rPr>
            </w:pPr>
            <w:r w:rsidRPr="009E07F2">
              <w:rPr>
                <w:rFonts w:ascii="Arial" w:hAnsi="Arial" w:cs="Arial"/>
                <w:sz w:val="20"/>
              </w:rPr>
              <w:t>Code Value</w:t>
            </w:r>
          </w:p>
        </w:tc>
        <w:tc>
          <w:tcPr>
            <w:tcW w:w="810" w:type="dxa"/>
            <w:tcBorders>
              <w:top w:val="single" w:sz="4" w:space="0" w:color="auto"/>
              <w:bottom w:val="single" w:sz="4" w:space="0" w:color="auto"/>
            </w:tcBorders>
          </w:tcPr>
          <w:p w14:paraId="513C4700" w14:textId="77777777" w:rsidR="00193F4D" w:rsidRPr="009E07F2" w:rsidRDefault="00193F4D" w:rsidP="00C849B1">
            <w:pPr>
              <w:pStyle w:val="DefaultText"/>
              <w:jc w:val="center"/>
              <w:rPr>
                <w:rFonts w:ascii="Arial" w:hAnsi="Arial" w:cs="Arial"/>
                <w:sz w:val="20"/>
              </w:rPr>
            </w:pPr>
          </w:p>
        </w:tc>
        <w:tc>
          <w:tcPr>
            <w:tcW w:w="3690" w:type="dxa"/>
          </w:tcPr>
          <w:p w14:paraId="107CA31E" w14:textId="77777777" w:rsidR="00193F4D" w:rsidRPr="009E07F2" w:rsidRDefault="00193F4D" w:rsidP="006B3298">
            <w:pPr>
              <w:pStyle w:val="DefaultText"/>
              <w:rPr>
                <w:rFonts w:ascii="Arial" w:hAnsi="Arial" w:cs="Arial"/>
                <w:sz w:val="20"/>
              </w:rPr>
            </w:pPr>
            <w:r w:rsidRPr="009E07F2">
              <w:rPr>
                <w:rFonts w:ascii="Arial" w:hAnsi="Arial" w:cs="Arial"/>
                <w:sz w:val="20"/>
              </w:rPr>
              <w:t>Code Value</w:t>
            </w:r>
          </w:p>
        </w:tc>
      </w:tr>
      <w:tr w:rsidR="00193F4D" w:rsidRPr="009E07F2" w14:paraId="76C38DB0" w14:textId="77777777" w:rsidTr="006B3298">
        <w:tc>
          <w:tcPr>
            <w:tcW w:w="810" w:type="dxa"/>
            <w:tcBorders>
              <w:top w:val="single" w:sz="4" w:space="0" w:color="auto"/>
              <w:bottom w:val="single" w:sz="4" w:space="0" w:color="auto"/>
            </w:tcBorders>
          </w:tcPr>
          <w:p w14:paraId="147A3133" w14:textId="77777777" w:rsidR="00193F4D" w:rsidRPr="009E07F2" w:rsidRDefault="00193F4D" w:rsidP="00C849B1">
            <w:pPr>
              <w:pStyle w:val="DefaultText"/>
              <w:jc w:val="center"/>
              <w:rPr>
                <w:rFonts w:ascii="Arial" w:hAnsi="Arial" w:cs="Arial"/>
                <w:sz w:val="20"/>
              </w:rPr>
            </w:pPr>
          </w:p>
        </w:tc>
        <w:tc>
          <w:tcPr>
            <w:tcW w:w="3960" w:type="dxa"/>
          </w:tcPr>
          <w:p w14:paraId="2EBE3723" w14:textId="77777777" w:rsidR="00193F4D" w:rsidRPr="009E07F2" w:rsidRDefault="00193F4D" w:rsidP="006B3298">
            <w:pPr>
              <w:pStyle w:val="DefaultText"/>
              <w:rPr>
                <w:rFonts w:ascii="Arial" w:hAnsi="Arial" w:cs="Arial"/>
                <w:sz w:val="20"/>
              </w:rPr>
            </w:pPr>
            <w:r w:rsidRPr="009E07F2">
              <w:rPr>
                <w:rFonts w:ascii="Arial" w:hAnsi="Arial" w:cs="Arial"/>
                <w:sz w:val="20"/>
              </w:rPr>
              <w:t>X12 Implementation Guide</w:t>
            </w:r>
          </w:p>
        </w:tc>
        <w:tc>
          <w:tcPr>
            <w:tcW w:w="810" w:type="dxa"/>
            <w:tcBorders>
              <w:top w:val="single" w:sz="4" w:space="0" w:color="auto"/>
              <w:bottom w:val="single" w:sz="4" w:space="0" w:color="auto"/>
            </w:tcBorders>
          </w:tcPr>
          <w:p w14:paraId="525609BD" w14:textId="77777777" w:rsidR="00193F4D" w:rsidRPr="009E07F2" w:rsidRDefault="00193F4D" w:rsidP="00C849B1">
            <w:pPr>
              <w:pStyle w:val="DefaultText"/>
              <w:jc w:val="center"/>
              <w:rPr>
                <w:rFonts w:ascii="Arial" w:hAnsi="Arial" w:cs="Arial"/>
                <w:sz w:val="20"/>
              </w:rPr>
            </w:pPr>
          </w:p>
        </w:tc>
        <w:tc>
          <w:tcPr>
            <w:tcW w:w="3690" w:type="dxa"/>
          </w:tcPr>
          <w:p w14:paraId="49C07133" w14:textId="77777777" w:rsidR="00193F4D" w:rsidRPr="009E07F2" w:rsidRDefault="00193F4D" w:rsidP="006B3298">
            <w:pPr>
              <w:pStyle w:val="DefaultText"/>
              <w:rPr>
                <w:rFonts w:ascii="Arial" w:hAnsi="Arial" w:cs="Arial"/>
                <w:sz w:val="20"/>
              </w:rPr>
            </w:pPr>
            <w:r w:rsidRPr="009E07F2">
              <w:rPr>
                <w:rFonts w:ascii="Arial" w:hAnsi="Arial" w:cs="Arial"/>
                <w:sz w:val="20"/>
              </w:rPr>
              <w:t>X12 Implementation Guide</w:t>
            </w:r>
          </w:p>
        </w:tc>
      </w:tr>
      <w:tr w:rsidR="00193F4D" w:rsidRPr="009E07F2" w14:paraId="4A4F6D55" w14:textId="77777777" w:rsidTr="006B3298">
        <w:tc>
          <w:tcPr>
            <w:tcW w:w="810" w:type="dxa"/>
            <w:tcBorders>
              <w:top w:val="single" w:sz="4" w:space="0" w:color="auto"/>
              <w:bottom w:val="single" w:sz="4" w:space="0" w:color="auto"/>
            </w:tcBorders>
          </w:tcPr>
          <w:p w14:paraId="471F82D0" w14:textId="77777777" w:rsidR="00193F4D" w:rsidRPr="009E07F2" w:rsidRDefault="00193F4D" w:rsidP="00C849B1">
            <w:pPr>
              <w:pStyle w:val="DefaultText"/>
              <w:jc w:val="center"/>
              <w:rPr>
                <w:rFonts w:ascii="Arial" w:hAnsi="Arial" w:cs="Arial"/>
                <w:sz w:val="20"/>
              </w:rPr>
            </w:pPr>
          </w:p>
        </w:tc>
        <w:tc>
          <w:tcPr>
            <w:tcW w:w="3960" w:type="dxa"/>
          </w:tcPr>
          <w:p w14:paraId="1EEA325E" w14:textId="77777777" w:rsidR="00193F4D" w:rsidRPr="009E07F2" w:rsidRDefault="00193F4D" w:rsidP="006B3298">
            <w:pPr>
              <w:pStyle w:val="DefaultText"/>
              <w:rPr>
                <w:rFonts w:ascii="Arial" w:hAnsi="Arial" w:cs="Arial"/>
                <w:sz w:val="20"/>
              </w:rPr>
            </w:pPr>
            <w:r w:rsidRPr="009E07F2">
              <w:rPr>
                <w:rFonts w:ascii="Arial" w:hAnsi="Arial" w:cs="Arial"/>
                <w:sz w:val="20"/>
              </w:rPr>
              <w:t>Business Process Documentation</w:t>
            </w:r>
          </w:p>
        </w:tc>
        <w:tc>
          <w:tcPr>
            <w:tcW w:w="810" w:type="dxa"/>
            <w:tcBorders>
              <w:top w:val="single" w:sz="4" w:space="0" w:color="auto"/>
              <w:bottom w:val="single" w:sz="4" w:space="0" w:color="auto"/>
            </w:tcBorders>
          </w:tcPr>
          <w:p w14:paraId="199AFA98" w14:textId="77777777" w:rsidR="00193F4D" w:rsidRPr="009E07F2" w:rsidRDefault="00193F4D" w:rsidP="00C849B1">
            <w:pPr>
              <w:pStyle w:val="DefaultText"/>
              <w:jc w:val="center"/>
              <w:rPr>
                <w:rFonts w:ascii="Arial" w:hAnsi="Arial" w:cs="Arial"/>
                <w:sz w:val="20"/>
              </w:rPr>
            </w:pPr>
          </w:p>
        </w:tc>
        <w:tc>
          <w:tcPr>
            <w:tcW w:w="3690" w:type="dxa"/>
          </w:tcPr>
          <w:p w14:paraId="698C66C4" w14:textId="77777777" w:rsidR="00193F4D" w:rsidRPr="009E07F2" w:rsidRDefault="00193F4D" w:rsidP="006B3298">
            <w:pPr>
              <w:pStyle w:val="DefaultText"/>
              <w:rPr>
                <w:rFonts w:ascii="Arial" w:hAnsi="Arial" w:cs="Arial"/>
                <w:sz w:val="20"/>
              </w:rPr>
            </w:pPr>
            <w:r w:rsidRPr="009E07F2">
              <w:rPr>
                <w:rFonts w:ascii="Arial" w:hAnsi="Arial" w:cs="Arial"/>
                <w:sz w:val="20"/>
              </w:rPr>
              <w:t>Business Process Documentation</w:t>
            </w:r>
          </w:p>
        </w:tc>
      </w:tr>
    </w:tbl>
    <w:p w14:paraId="64222095" w14:textId="77777777" w:rsidR="00DB3043" w:rsidRPr="009E07F2" w:rsidRDefault="00DB3043" w:rsidP="00A506CF">
      <w:pPr>
        <w:pStyle w:val="DefaultText"/>
        <w:spacing w:before="120"/>
        <w:rPr>
          <w:rFonts w:ascii="Arial" w:hAnsi="Arial" w:cs="Arial"/>
          <w:sz w:val="20"/>
        </w:rPr>
      </w:pPr>
    </w:p>
    <w:p w14:paraId="0C48D1A5" w14:textId="77777777" w:rsidR="00DB3043" w:rsidRPr="009E07F2" w:rsidRDefault="00DB3043" w:rsidP="00A506CF">
      <w:pPr>
        <w:pStyle w:val="DefaultText"/>
        <w:spacing w:before="120"/>
        <w:rPr>
          <w:rFonts w:ascii="Arial" w:hAnsi="Arial" w:cs="Arial"/>
          <w:b/>
          <w:sz w:val="22"/>
        </w:rPr>
      </w:pPr>
      <w:r w:rsidRPr="009E07F2">
        <w:rPr>
          <w:rFonts w:ascii="Arial" w:hAnsi="Arial" w:cs="Arial"/>
          <w:b/>
          <w:sz w:val="22"/>
        </w:rPr>
        <w:t>3.  RECOMMENDATION</w:t>
      </w:r>
    </w:p>
    <w:p w14:paraId="609F4E6D" w14:textId="77777777" w:rsidR="00DB3043" w:rsidRPr="009E07F2" w:rsidRDefault="00DB3043" w:rsidP="00A506CF">
      <w:pPr>
        <w:pStyle w:val="DefaultText"/>
        <w:spacing w:before="120"/>
        <w:rPr>
          <w:rFonts w:ascii="Arial" w:hAnsi="Arial" w:cs="Arial"/>
          <w:sz w:val="20"/>
        </w:rPr>
      </w:pPr>
    </w:p>
    <w:p w14:paraId="5A90A13C" w14:textId="77777777" w:rsidR="00DB3043" w:rsidRDefault="00DB3043" w:rsidP="00A506CF">
      <w:pPr>
        <w:pStyle w:val="DefaultText"/>
        <w:spacing w:before="120"/>
        <w:ind w:firstLine="720"/>
        <w:rPr>
          <w:rFonts w:ascii="Arial" w:hAnsi="Arial" w:cs="Arial"/>
          <w:sz w:val="20"/>
        </w:rPr>
      </w:pPr>
      <w:r w:rsidRPr="009E07F2">
        <w:rPr>
          <w:rFonts w:ascii="Arial" w:hAnsi="Arial" w:cs="Arial"/>
          <w:b/>
          <w:sz w:val="22"/>
        </w:rPr>
        <w:t>SUMMARY:</w:t>
      </w:r>
      <w:r w:rsidRPr="009E07F2">
        <w:rPr>
          <w:rFonts w:ascii="Arial" w:hAnsi="Arial" w:cs="Arial"/>
          <w:sz w:val="20"/>
        </w:rPr>
        <w:tab/>
      </w:r>
    </w:p>
    <w:p w14:paraId="79865B60" w14:textId="77777777" w:rsidR="005B3E13" w:rsidRDefault="005B3E13" w:rsidP="00513DB0">
      <w:pPr>
        <w:pStyle w:val="DefaultText"/>
        <w:spacing w:before="120"/>
        <w:jc w:val="both"/>
        <w:rPr>
          <w:rFonts w:ascii="Arial" w:hAnsi="Arial" w:cs="Arial"/>
          <w:sz w:val="20"/>
        </w:rPr>
      </w:pPr>
      <w:r>
        <w:rPr>
          <w:rFonts w:ascii="Arial" w:hAnsi="Arial" w:cs="Arial"/>
          <w:sz w:val="20"/>
        </w:rPr>
        <w:t xml:space="preserve">During its October 29, 2020 conference call, the WGQ Executive Committee approved a no action recommendation for </w:t>
      </w:r>
      <w:hyperlink r:id="rId7" w:history="1">
        <w:r w:rsidRPr="005B3E13">
          <w:rPr>
            <w:rStyle w:val="Hyperlink"/>
            <w:rFonts w:ascii="Arial" w:hAnsi="Arial" w:cs="Arial"/>
            <w:sz w:val="20"/>
          </w:rPr>
          <w:t xml:space="preserve">Standards Request </w:t>
        </w:r>
        <w:proofErr w:type="spellStart"/>
        <w:r w:rsidRPr="005B3E13">
          <w:rPr>
            <w:rStyle w:val="Hyperlink"/>
            <w:rFonts w:ascii="Arial" w:hAnsi="Arial" w:cs="Arial"/>
            <w:sz w:val="20"/>
          </w:rPr>
          <w:t>R19014</w:t>
        </w:r>
        <w:proofErr w:type="spellEnd"/>
      </w:hyperlink>
      <w:r>
        <w:rPr>
          <w:rFonts w:ascii="Arial" w:hAnsi="Arial" w:cs="Arial"/>
          <w:sz w:val="20"/>
        </w:rPr>
        <w:t xml:space="preserve">.  </w:t>
      </w:r>
    </w:p>
    <w:p w14:paraId="326C7740" w14:textId="77777777" w:rsidR="005B3E13" w:rsidRDefault="005B3E13" w:rsidP="00513DB0">
      <w:pPr>
        <w:pStyle w:val="DefaultText"/>
        <w:spacing w:before="120"/>
        <w:jc w:val="both"/>
        <w:rPr>
          <w:rFonts w:ascii="Arial" w:hAnsi="Arial" w:cs="Arial"/>
          <w:sz w:val="20"/>
        </w:rPr>
      </w:pPr>
      <w:proofErr w:type="spellStart"/>
      <w:r>
        <w:rPr>
          <w:rFonts w:ascii="Arial" w:hAnsi="Arial" w:cs="Arial"/>
          <w:sz w:val="20"/>
        </w:rPr>
        <w:t>R19014</w:t>
      </w:r>
      <w:proofErr w:type="spellEnd"/>
      <w:r>
        <w:rPr>
          <w:rFonts w:ascii="Arial" w:hAnsi="Arial" w:cs="Arial"/>
          <w:sz w:val="20"/>
        </w:rPr>
        <w:t xml:space="preserve"> was submitted by </w:t>
      </w:r>
      <w:r w:rsidRPr="005B3E13">
        <w:rPr>
          <w:rFonts w:ascii="Arial" w:hAnsi="Arial" w:cs="Arial"/>
          <w:sz w:val="20"/>
        </w:rPr>
        <w:t>Sabine Pass Liquefaction, LLC and Corpus Christi Liquefaction, LLC</w:t>
      </w:r>
      <w:r>
        <w:rPr>
          <w:rFonts w:ascii="Arial" w:hAnsi="Arial" w:cs="Arial"/>
          <w:sz w:val="20"/>
        </w:rPr>
        <w:t xml:space="preserve"> on December 9, 2019.  </w:t>
      </w:r>
    </w:p>
    <w:p w14:paraId="06279205" w14:textId="77777777" w:rsidR="00A506CF" w:rsidRDefault="00A506CF" w:rsidP="00A506CF">
      <w:pPr>
        <w:pStyle w:val="DefaultText"/>
        <w:spacing w:before="120"/>
        <w:rPr>
          <w:rFonts w:ascii="Arial" w:hAnsi="Arial" w:cs="Arial"/>
          <w:b/>
          <w:sz w:val="20"/>
          <w:u w:val="single"/>
        </w:rPr>
      </w:pPr>
    </w:p>
    <w:p w14:paraId="37196D09" w14:textId="77777777" w:rsidR="00D204C7" w:rsidRPr="009E07F2" w:rsidRDefault="00D204C7" w:rsidP="00A506CF">
      <w:pPr>
        <w:pStyle w:val="DefaultText"/>
        <w:spacing w:before="120"/>
        <w:rPr>
          <w:rFonts w:ascii="Arial" w:hAnsi="Arial" w:cs="Arial"/>
          <w:sz w:val="22"/>
        </w:rPr>
      </w:pPr>
    </w:p>
    <w:p w14:paraId="6578B3FB" w14:textId="77777777" w:rsidR="00A506CF" w:rsidRPr="009E07F2" w:rsidRDefault="00A506CF" w:rsidP="00A506CF">
      <w:pPr>
        <w:pStyle w:val="DefaultText"/>
        <w:spacing w:before="120"/>
        <w:rPr>
          <w:rFonts w:ascii="Arial" w:hAnsi="Arial" w:cs="Arial"/>
          <w:sz w:val="22"/>
        </w:rPr>
      </w:pPr>
    </w:p>
    <w:p w14:paraId="629D897C" w14:textId="77777777" w:rsidR="00A506CF" w:rsidRPr="009E07F2" w:rsidRDefault="00A506CF" w:rsidP="00A506CF">
      <w:pPr>
        <w:pStyle w:val="DefaultText"/>
        <w:spacing w:before="120"/>
        <w:ind w:firstLine="720"/>
        <w:rPr>
          <w:rFonts w:ascii="Arial" w:hAnsi="Arial" w:cs="Arial"/>
          <w:b/>
          <w:sz w:val="22"/>
        </w:rPr>
      </w:pPr>
      <w:r w:rsidRPr="009E07F2">
        <w:rPr>
          <w:rFonts w:ascii="Arial" w:hAnsi="Arial" w:cs="Arial"/>
          <w:b/>
          <w:caps/>
          <w:sz w:val="22"/>
        </w:rPr>
        <w:t>Recommended Standards</w:t>
      </w:r>
      <w:r w:rsidRPr="009E07F2">
        <w:rPr>
          <w:rFonts w:ascii="Arial" w:hAnsi="Arial" w:cs="Arial"/>
          <w:b/>
          <w:sz w:val="22"/>
        </w:rPr>
        <w:t>:</w:t>
      </w:r>
    </w:p>
    <w:p w14:paraId="50B04A10" w14:textId="77777777" w:rsidR="00A506CF" w:rsidRPr="009E07F2" w:rsidRDefault="00A506CF" w:rsidP="00A506CF">
      <w:pPr>
        <w:pStyle w:val="DefaultText"/>
        <w:spacing w:before="120"/>
        <w:rPr>
          <w:rFonts w:ascii="Arial" w:hAnsi="Arial" w:cs="Arial"/>
          <w:sz w:val="22"/>
        </w:rPr>
      </w:pPr>
    </w:p>
    <w:p w14:paraId="161636DC" w14:textId="77777777" w:rsidR="00DB3043" w:rsidRPr="009E07F2" w:rsidRDefault="001F36F1" w:rsidP="00D204C7">
      <w:pPr>
        <w:pStyle w:val="DefaultText"/>
        <w:spacing w:before="120"/>
        <w:ind w:firstLine="720"/>
        <w:rPr>
          <w:rFonts w:ascii="Arial" w:hAnsi="Arial" w:cs="Arial"/>
          <w:sz w:val="20"/>
        </w:rPr>
      </w:pPr>
      <w:r>
        <w:rPr>
          <w:rFonts w:ascii="Arial" w:hAnsi="Arial" w:cs="Arial"/>
          <w:sz w:val="20"/>
        </w:rPr>
        <w:t>None.</w:t>
      </w:r>
    </w:p>
    <w:p w14:paraId="6D4350BD" w14:textId="77777777" w:rsidR="00DB3043" w:rsidRPr="009E07F2" w:rsidRDefault="00DB3043" w:rsidP="00A506CF">
      <w:pPr>
        <w:pStyle w:val="DefaultText"/>
        <w:spacing w:before="120"/>
        <w:rPr>
          <w:rFonts w:ascii="Arial" w:hAnsi="Arial" w:cs="Arial"/>
          <w:sz w:val="20"/>
        </w:rPr>
      </w:pPr>
    </w:p>
    <w:p w14:paraId="4A7D530D" w14:textId="77777777" w:rsidR="00DB3043" w:rsidRPr="009E07F2" w:rsidRDefault="00DB3043" w:rsidP="00A506CF">
      <w:pPr>
        <w:pStyle w:val="DefaultText"/>
        <w:spacing w:before="120"/>
        <w:rPr>
          <w:rFonts w:ascii="Arial" w:hAnsi="Arial" w:cs="Arial"/>
          <w:sz w:val="20"/>
        </w:rPr>
      </w:pPr>
    </w:p>
    <w:p w14:paraId="44E8053F" w14:textId="77777777" w:rsidR="00DB3043" w:rsidRDefault="00DB3043" w:rsidP="00A506CF">
      <w:pPr>
        <w:pStyle w:val="DefaultText"/>
        <w:spacing w:before="120"/>
        <w:rPr>
          <w:rFonts w:ascii="Arial" w:hAnsi="Arial" w:cs="Arial"/>
          <w:sz w:val="20"/>
        </w:rPr>
      </w:pPr>
      <w:r w:rsidRPr="009E07F2">
        <w:rPr>
          <w:rFonts w:ascii="Arial" w:hAnsi="Arial" w:cs="Arial"/>
          <w:b/>
          <w:sz w:val="22"/>
        </w:rPr>
        <w:t>4.  SUPPORTING DOCUMENTATION</w:t>
      </w:r>
    </w:p>
    <w:p w14:paraId="141E0E77" w14:textId="77777777" w:rsidR="00D204C7" w:rsidRDefault="00D204C7" w:rsidP="00A506CF">
      <w:pPr>
        <w:pStyle w:val="DefaultText"/>
        <w:spacing w:before="120"/>
        <w:rPr>
          <w:rFonts w:ascii="Arial" w:hAnsi="Arial" w:cs="Arial"/>
          <w:sz w:val="20"/>
        </w:rPr>
      </w:pPr>
    </w:p>
    <w:p w14:paraId="601DB722" w14:textId="77777777" w:rsidR="00D204C7" w:rsidRPr="009E07F2" w:rsidRDefault="00D204C7" w:rsidP="00A506CF">
      <w:pPr>
        <w:pStyle w:val="DefaultText"/>
        <w:spacing w:before="120"/>
        <w:rPr>
          <w:rFonts w:ascii="Arial" w:hAnsi="Arial" w:cs="Arial"/>
          <w:sz w:val="20"/>
        </w:rPr>
      </w:pPr>
    </w:p>
    <w:p w14:paraId="6F076D43" w14:textId="77777777" w:rsidR="00D204C7" w:rsidRDefault="00C849B1" w:rsidP="001F36F1">
      <w:pPr>
        <w:tabs>
          <w:tab w:val="left" w:pos="1080"/>
        </w:tabs>
        <w:spacing w:before="120"/>
        <w:ind w:left="720"/>
        <w:rPr>
          <w:rFonts w:ascii="Arial" w:hAnsi="Arial" w:cs="Arial"/>
          <w:b/>
        </w:rPr>
      </w:pPr>
      <w:r>
        <w:rPr>
          <w:rFonts w:ascii="Arial" w:hAnsi="Arial" w:cs="Arial"/>
          <w:b/>
        </w:rPr>
        <w:t>a.</w:t>
      </w:r>
      <w:r>
        <w:rPr>
          <w:rFonts w:ascii="Arial" w:hAnsi="Arial" w:cs="Arial"/>
          <w:b/>
        </w:rPr>
        <w:tab/>
      </w:r>
      <w:r w:rsidR="00DB3043" w:rsidRPr="009E07F2">
        <w:rPr>
          <w:rFonts w:ascii="Arial" w:hAnsi="Arial" w:cs="Arial"/>
          <w:b/>
        </w:rPr>
        <w:t>Description of Request:</w:t>
      </w:r>
    </w:p>
    <w:p w14:paraId="0AF7A259" w14:textId="77777777" w:rsidR="00DB3043" w:rsidRPr="00D204C7" w:rsidRDefault="001F36F1" w:rsidP="00D204C7">
      <w:pPr>
        <w:tabs>
          <w:tab w:val="left" w:pos="1080"/>
        </w:tabs>
        <w:spacing w:before="120"/>
        <w:rPr>
          <w:rFonts w:ascii="Arial" w:hAnsi="Arial" w:cs="Arial"/>
        </w:rPr>
      </w:pPr>
      <w:r w:rsidRPr="001F36F1">
        <w:rPr>
          <w:rFonts w:ascii="Arial" w:hAnsi="Arial" w:cs="Arial"/>
          <w:color w:val="000000"/>
          <w:sz w:val="16"/>
          <w:szCs w:val="16"/>
        </w:rPr>
        <w:t xml:space="preserve"> </w:t>
      </w:r>
      <w:r w:rsidRPr="001F36F1">
        <w:rPr>
          <w:rFonts w:ascii="Arial" w:hAnsi="Arial" w:cs="Arial"/>
        </w:rPr>
        <w:t xml:space="preserve">Request to add a new Nomination and Scheduling Related Standard for firm shipper's nomination of its </w:t>
      </w:r>
      <w:proofErr w:type="spellStart"/>
      <w:r w:rsidRPr="001F36F1">
        <w:rPr>
          <w:rFonts w:ascii="Arial" w:hAnsi="Arial" w:cs="Arial"/>
        </w:rPr>
        <w:t>MDQ</w:t>
      </w:r>
      <w:proofErr w:type="spellEnd"/>
      <w:r w:rsidRPr="001F36F1">
        <w:rPr>
          <w:rFonts w:ascii="Arial" w:hAnsi="Arial" w:cs="Arial"/>
        </w:rPr>
        <w:t xml:space="preserve"> during capacity reductions prior to nomination cycles</w:t>
      </w:r>
      <w:r>
        <w:rPr>
          <w:rFonts w:ascii="Arial" w:hAnsi="Arial" w:cs="Arial"/>
        </w:rPr>
        <w:t>.</w:t>
      </w:r>
    </w:p>
    <w:p w14:paraId="591BDF50" w14:textId="77777777" w:rsidR="00DB3043" w:rsidRDefault="00DB3043" w:rsidP="00A506CF">
      <w:pPr>
        <w:autoSpaceDE w:val="0"/>
        <w:autoSpaceDN w:val="0"/>
        <w:adjustRightInd w:val="0"/>
        <w:spacing w:before="120"/>
        <w:rPr>
          <w:rFonts w:ascii="Arial" w:hAnsi="Arial" w:cs="Arial"/>
        </w:rPr>
      </w:pPr>
    </w:p>
    <w:p w14:paraId="1D52D5A2" w14:textId="77777777" w:rsidR="00D204C7" w:rsidRPr="009E07F2" w:rsidRDefault="00D204C7" w:rsidP="00A506CF">
      <w:pPr>
        <w:autoSpaceDE w:val="0"/>
        <w:autoSpaceDN w:val="0"/>
        <w:adjustRightInd w:val="0"/>
        <w:spacing w:before="120"/>
        <w:rPr>
          <w:rFonts w:ascii="Arial" w:hAnsi="Arial" w:cs="Arial"/>
        </w:rPr>
      </w:pPr>
    </w:p>
    <w:p w14:paraId="0DDA6BF7" w14:textId="77777777" w:rsidR="00D204C7" w:rsidRDefault="00C849B1" w:rsidP="00C849B1">
      <w:pPr>
        <w:pStyle w:val="DefaultText"/>
        <w:tabs>
          <w:tab w:val="left" w:pos="1080"/>
        </w:tabs>
        <w:spacing w:before="120"/>
        <w:ind w:firstLine="720"/>
        <w:rPr>
          <w:rFonts w:ascii="Arial" w:hAnsi="Arial" w:cs="Arial"/>
          <w:b/>
          <w:sz w:val="20"/>
        </w:rPr>
      </w:pPr>
      <w:r>
        <w:rPr>
          <w:rFonts w:ascii="Arial" w:hAnsi="Arial" w:cs="Arial"/>
          <w:b/>
          <w:sz w:val="20"/>
        </w:rPr>
        <w:t>b.</w:t>
      </w:r>
      <w:r>
        <w:rPr>
          <w:rFonts w:ascii="Arial" w:hAnsi="Arial" w:cs="Arial"/>
          <w:b/>
          <w:sz w:val="20"/>
        </w:rPr>
        <w:tab/>
      </w:r>
      <w:r w:rsidR="00DB3043" w:rsidRPr="009E07F2">
        <w:rPr>
          <w:rFonts w:ascii="Arial" w:hAnsi="Arial" w:cs="Arial"/>
          <w:b/>
          <w:sz w:val="20"/>
        </w:rPr>
        <w:t>Description of Recommendation:</w:t>
      </w:r>
      <w:r w:rsidR="001F36F1">
        <w:rPr>
          <w:rFonts w:ascii="Arial" w:hAnsi="Arial" w:cs="Arial"/>
          <w:b/>
          <w:sz w:val="20"/>
        </w:rPr>
        <w:t xml:space="preserve"> </w:t>
      </w:r>
    </w:p>
    <w:p w14:paraId="0F6C9A7B" w14:textId="77777777" w:rsidR="00DB3043" w:rsidRPr="00D204C7" w:rsidRDefault="001F36F1" w:rsidP="00D204C7">
      <w:pPr>
        <w:pStyle w:val="DefaultText"/>
        <w:tabs>
          <w:tab w:val="left" w:pos="1080"/>
        </w:tabs>
        <w:spacing w:before="120"/>
        <w:rPr>
          <w:rFonts w:ascii="Arial" w:hAnsi="Arial" w:cs="Arial"/>
          <w:b/>
          <w:sz w:val="20"/>
        </w:rPr>
      </w:pPr>
      <w:r w:rsidRPr="001F36F1">
        <w:rPr>
          <w:rFonts w:ascii="Arial" w:hAnsi="Arial" w:cs="Arial"/>
          <w:sz w:val="20"/>
        </w:rPr>
        <w:t>No action taken by the WGQ Executive Committee.</w:t>
      </w:r>
    </w:p>
    <w:p w14:paraId="546F198E" w14:textId="77777777" w:rsidR="00DB3043" w:rsidRDefault="00DB3043" w:rsidP="00A506CF">
      <w:pPr>
        <w:pStyle w:val="DefaultText"/>
        <w:spacing w:before="120"/>
        <w:rPr>
          <w:rFonts w:ascii="Arial" w:hAnsi="Arial" w:cs="Arial"/>
          <w:sz w:val="20"/>
        </w:rPr>
      </w:pPr>
    </w:p>
    <w:p w14:paraId="45343141" w14:textId="77777777" w:rsidR="00D204C7" w:rsidRPr="009E07F2" w:rsidRDefault="00D204C7" w:rsidP="00A506CF">
      <w:pPr>
        <w:pStyle w:val="DefaultText"/>
        <w:spacing w:before="120"/>
        <w:rPr>
          <w:rFonts w:ascii="Arial" w:hAnsi="Arial" w:cs="Arial"/>
          <w:sz w:val="20"/>
        </w:rPr>
      </w:pPr>
    </w:p>
    <w:p w14:paraId="7E526E31" w14:textId="77777777" w:rsidR="00D204C7" w:rsidRDefault="00C849B1" w:rsidP="00D204C7">
      <w:pPr>
        <w:pStyle w:val="DefaultText"/>
        <w:tabs>
          <w:tab w:val="left" w:pos="1080"/>
        </w:tabs>
        <w:spacing w:before="120"/>
        <w:ind w:firstLine="720"/>
        <w:jc w:val="both"/>
        <w:rPr>
          <w:rFonts w:ascii="Arial" w:hAnsi="Arial" w:cs="Arial"/>
          <w:b/>
          <w:sz w:val="20"/>
        </w:rPr>
      </w:pPr>
      <w:r>
        <w:rPr>
          <w:rFonts w:ascii="Arial" w:hAnsi="Arial" w:cs="Arial"/>
          <w:b/>
          <w:sz w:val="20"/>
        </w:rPr>
        <w:t>c.</w:t>
      </w:r>
      <w:r>
        <w:rPr>
          <w:rFonts w:ascii="Arial" w:hAnsi="Arial" w:cs="Arial"/>
          <w:b/>
          <w:sz w:val="20"/>
        </w:rPr>
        <w:tab/>
      </w:r>
      <w:r w:rsidR="00DB3043" w:rsidRPr="009E07F2">
        <w:rPr>
          <w:rFonts w:ascii="Arial" w:hAnsi="Arial" w:cs="Arial"/>
          <w:b/>
          <w:sz w:val="20"/>
        </w:rPr>
        <w:t>Business Purpose:</w:t>
      </w:r>
      <w:r w:rsidR="00D204C7">
        <w:rPr>
          <w:rFonts w:ascii="Arial" w:hAnsi="Arial" w:cs="Arial"/>
          <w:b/>
          <w:sz w:val="20"/>
        </w:rPr>
        <w:t xml:space="preserve"> </w:t>
      </w:r>
      <w:proofErr w:type="spellStart"/>
      <w:r w:rsidR="00D204C7">
        <w:rPr>
          <w:rFonts w:ascii="Arial" w:hAnsi="Arial" w:cs="Arial"/>
          <w:b/>
          <w:sz w:val="20"/>
        </w:rPr>
        <w:t>R19014</w:t>
      </w:r>
      <w:proofErr w:type="spellEnd"/>
      <w:r w:rsidR="00D204C7">
        <w:rPr>
          <w:rFonts w:ascii="Arial" w:hAnsi="Arial" w:cs="Arial"/>
          <w:b/>
          <w:sz w:val="20"/>
        </w:rPr>
        <w:t xml:space="preserve"> states: </w:t>
      </w:r>
    </w:p>
    <w:p w14:paraId="3B5A3700" w14:textId="77777777" w:rsidR="00D204C7" w:rsidRPr="00D204C7" w:rsidRDefault="00D204C7" w:rsidP="00D204C7">
      <w:pPr>
        <w:pStyle w:val="DefaultText"/>
        <w:tabs>
          <w:tab w:val="left" w:pos="1080"/>
        </w:tabs>
        <w:spacing w:before="120"/>
        <w:jc w:val="both"/>
        <w:rPr>
          <w:rFonts w:ascii="Arial" w:hAnsi="Arial" w:cs="Arial"/>
          <w:sz w:val="20"/>
        </w:rPr>
      </w:pPr>
      <w:r w:rsidRPr="00D204C7">
        <w:rPr>
          <w:rFonts w:ascii="Arial" w:hAnsi="Arial" w:cs="Arial"/>
          <w:b/>
          <w:sz w:val="20"/>
        </w:rPr>
        <w:t>“</w:t>
      </w:r>
      <w:r w:rsidRPr="00D204C7">
        <w:rPr>
          <w:rFonts w:ascii="Arial" w:hAnsi="Arial" w:cs="Arial"/>
          <w:sz w:val="20"/>
        </w:rPr>
        <w:t xml:space="preserve">Requester proposes the following standard for the NAESB WGQ Nominations and Scheduling Related Standards to increase firm shipper’s certainty of schedule quantities that will reduce additional nominations and uncertainties under the current TSP practices for nominations and scheduling.  Specific proposal is that in the event a TSP provides prior notice of reduced capacity available for firm shippers prior to the nomination time periods, then firm shippers nomination of its </w:t>
      </w:r>
      <w:proofErr w:type="spellStart"/>
      <w:r w:rsidRPr="00D204C7">
        <w:rPr>
          <w:rFonts w:ascii="Arial" w:hAnsi="Arial" w:cs="Arial"/>
          <w:sz w:val="20"/>
        </w:rPr>
        <w:t>MDQ</w:t>
      </w:r>
      <w:proofErr w:type="spellEnd"/>
      <w:r w:rsidRPr="00D204C7">
        <w:rPr>
          <w:rFonts w:ascii="Arial" w:hAnsi="Arial" w:cs="Arial"/>
          <w:sz w:val="20"/>
        </w:rPr>
        <w:t xml:space="preserve"> shall first be scheduled to an amount equivalent to the </w:t>
      </w:r>
      <w:proofErr w:type="spellStart"/>
      <w:r w:rsidRPr="00D204C7">
        <w:rPr>
          <w:rFonts w:ascii="Arial" w:hAnsi="Arial" w:cs="Arial"/>
          <w:sz w:val="20"/>
        </w:rPr>
        <w:t>TSP’s</w:t>
      </w:r>
      <w:proofErr w:type="spellEnd"/>
      <w:r w:rsidRPr="00D204C7">
        <w:rPr>
          <w:rFonts w:ascii="Arial" w:hAnsi="Arial" w:cs="Arial"/>
          <w:sz w:val="20"/>
        </w:rPr>
        <w:t xml:space="preserve"> reduced capacity notice.  The specific proposed language for the new standard is as follows:</w:t>
      </w:r>
    </w:p>
    <w:p w14:paraId="0EFCD5BE" w14:textId="77777777" w:rsidR="00DB3043" w:rsidRPr="00D204C7" w:rsidRDefault="00D204C7" w:rsidP="00D204C7">
      <w:pPr>
        <w:pStyle w:val="DefaultText"/>
        <w:tabs>
          <w:tab w:val="left" w:pos="1080"/>
        </w:tabs>
        <w:spacing w:before="120"/>
        <w:jc w:val="both"/>
        <w:rPr>
          <w:rFonts w:ascii="Arial" w:hAnsi="Arial" w:cs="Arial"/>
          <w:sz w:val="20"/>
        </w:rPr>
      </w:pPr>
      <w:r w:rsidRPr="00D204C7">
        <w:rPr>
          <w:rFonts w:ascii="Arial" w:hAnsi="Arial" w:cs="Arial"/>
          <w:sz w:val="20"/>
        </w:rPr>
        <w:t xml:space="preserve">If a TSP implements a reduction in available firm capacity for firm shippers on a pipeline segment for time period prior to the Timely Nomination Cycle (Cycle 1), including reductions due to operation and maintenance activities or force majeure; the TSP shall in the initial allocation of available firm capacity accept and allocate firm capacity on such pipeline segment during the same time period a firm shipper’s nomination of its </w:t>
      </w:r>
      <w:proofErr w:type="spellStart"/>
      <w:r w:rsidRPr="00D204C7">
        <w:rPr>
          <w:rFonts w:ascii="Arial" w:hAnsi="Arial" w:cs="Arial"/>
          <w:sz w:val="20"/>
        </w:rPr>
        <w:t>MDQ</w:t>
      </w:r>
      <w:proofErr w:type="spellEnd"/>
      <w:r w:rsidRPr="00D204C7">
        <w:rPr>
          <w:rFonts w:ascii="Arial" w:hAnsi="Arial" w:cs="Arial"/>
          <w:sz w:val="20"/>
        </w:rPr>
        <w:t xml:space="preserve"> equal to the lesser of (1) the firm shipper’s nomination equal to its </w:t>
      </w:r>
      <w:proofErr w:type="spellStart"/>
      <w:r w:rsidRPr="00D204C7">
        <w:rPr>
          <w:rFonts w:ascii="Arial" w:hAnsi="Arial" w:cs="Arial"/>
          <w:sz w:val="20"/>
        </w:rPr>
        <w:t>MDQ</w:t>
      </w:r>
      <w:proofErr w:type="spellEnd"/>
      <w:r w:rsidRPr="00D204C7">
        <w:rPr>
          <w:rFonts w:ascii="Arial" w:hAnsi="Arial" w:cs="Arial"/>
          <w:sz w:val="20"/>
        </w:rPr>
        <w:t xml:space="preserve"> times the </w:t>
      </w:r>
      <w:r w:rsidRPr="00D204C7">
        <w:rPr>
          <w:rFonts w:ascii="Arial" w:hAnsi="Arial" w:cs="Arial"/>
          <w:sz w:val="20"/>
        </w:rPr>
        <w:lastRenderedPageBreak/>
        <w:t xml:space="preserve">percentage of available capacity in the </w:t>
      </w:r>
      <w:proofErr w:type="spellStart"/>
      <w:r w:rsidRPr="00D204C7">
        <w:rPr>
          <w:rFonts w:ascii="Arial" w:hAnsi="Arial" w:cs="Arial"/>
          <w:sz w:val="20"/>
        </w:rPr>
        <w:t>TSP’s</w:t>
      </w:r>
      <w:proofErr w:type="spellEnd"/>
      <w:r w:rsidRPr="00D204C7">
        <w:rPr>
          <w:rFonts w:ascii="Arial" w:hAnsi="Arial" w:cs="Arial"/>
          <w:sz w:val="20"/>
        </w:rPr>
        <w:t xml:space="preserve"> notice of reduction or (2) the firm shipper’s actual nomination.  If available firm capacity remains after this initial allocation, the TSP shall allocate the remaining available firm capacity on a pro rata basis using the unallocated firm shippers’ nominations.”</w:t>
      </w:r>
    </w:p>
    <w:p w14:paraId="14A08C3A" w14:textId="77777777" w:rsidR="00DB3043" w:rsidRPr="009E07F2" w:rsidRDefault="00DB3043" w:rsidP="00A506CF">
      <w:pPr>
        <w:spacing w:before="120"/>
        <w:rPr>
          <w:rFonts w:ascii="Arial" w:hAnsi="Arial" w:cs="Arial"/>
        </w:rPr>
      </w:pPr>
    </w:p>
    <w:p w14:paraId="6E305B5E" w14:textId="77777777" w:rsidR="00DB3043" w:rsidRDefault="00C849B1" w:rsidP="00C849B1">
      <w:pPr>
        <w:tabs>
          <w:tab w:val="left" w:pos="1080"/>
        </w:tabs>
        <w:spacing w:before="120"/>
        <w:ind w:firstLine="720"/>
        <w:rPr>
          <w:rFonts w:ascii="Arial" w:hAnsi="Arial" w:cs="Arial"/>
          <w:b/>
        </w:rPr>
      </w:pPr>
      <w:r>
        <w:rPr>
          <w:rFonts w:ascii="Arial" w:hAnsi="Arial" w:cs="Arial"/>
          <w:b/>
        </w:rPr>
        <w:t>d.</w:t>
      </w:r>
      <w:r>
        <w:rPr>
          <w:rFonts w:ascii="Arial" w:hAnsi="Arial" w:cs="Arial"/>
          <w:b/>
        </w:rPr>
        <w:tab/>
      </w:r>
      <w:r w:rsidR="00DB3043" w:rsidRPr="009E07F2">
        <w:rPr>
          <w:rFonts w:ascii="Arial" w:hAnsi="Arial" w:cs="Arial"/>
          <w:b/>
        </w:rPr>
        <w:t>Commentary/Rationale of Subcommittee(s)/Task Force(s):</w:t>
      </w:r>
    </w:p>
    <w:p w14:paraId="502E1E3B" w14:textId="77777777" w:rsidR="00D204C7" w:rsidRDefault="00D204C7" w:rsidP="00D204C7">
      <w:pPr>
        <w:pStyle w:val="DefaultText"/>
        <w:spacing w:before="120"/>
        <w:jc w:val="both"/>
        <w:rPr>
          <w:rFonts w:ascii="Arial" w:hAnsi="Arial" w:cs="Arial"/>
          <w:sz w:val="20"/>
        </w:rPr>
      </w:pPr>
      <w:r>
        <w:rPr>
          <w:rFonts w:ascii="Arial" w:hAnsi="Arial" w:cs="Arial"/>
          <w:sz w:val="20"/>
        </w:rPr>
        <w:t xml:space="preserve">During its October 29, 2020 conference call, the WGQ Executive Committee approved a no action recommendation for </w:t>
      </w:r>
      <w:hyperlink r:id="rId8" w:history="1">
        <w:r w:rsidRPr="005B3E13">
          <w:rPr>
            <w:rStyle w:val="Hyperlink"/>
            <w:rFonts w:ascii="Arial" w:hAnsi="Arial" w:cs="Arial"/>
            <w:sz w:val="20"/>
          </w:rPr>
          <w:t xml:space="preserve">Standards Request </w:t>
        </w:r>
        <w:proofErr w:type="spellStart"/>
        <w:r w:rsidRPr="005B3E13">
          <w:rPr>
            <w:rStyle w:val="Hyperlink"/>
            <w:rFonts w:ascii="Arial" w:hAnsi="Arial" w:cs="Arial"/>
            <w:sz w:val="20"/>
          </w:rPr>
          <w:t>R19014</w:t>
        </w:r>
        <w:proofErr w:type="spellEnd"/>
      </w:hyperlink>
      <w:r>
        <w:rPr>
          <w:rFonts w:ascii="Arial" w:hAnsi="Arial" w:cs="Arial"/>
          <w:sz w:val="20"/>
        </w:rPr>
        <w:t xml:space="preserve">.  </w:t>
      </w:r>
    </w:p>
    <w:p w14:paraId="144AABA8" w14:textId="77777777" w:rsidR="00D204C7" w:rsidRDefault="00D204C7" w:rsidP="00D204C7">
      <w:pPr>
        <w:pStyle w:val="DefaultText"/>
        <w:spacing w:before="120"/>
        <w:jc w:val="both"/>
        <w:rPr>
          <w:rFonts w:ascii="Arial" w:hAnsi="Arial" w:cs="Arial"/>
          <w:sz w:val="20"/>
        </w:rPr>
      </w:pPr>
      <w:proofErr w:type="spellStart"/>
      <w:r>
        <w:rPr>
          <w:rFonts w:ascii="Arial" w:hAnsi="Arial" w:cs="Arial"/>
          <w:sz w:val="20"/>
        </w:rPr>
        <w:t>R19014</w:t>
      </w:r>
      <w:proofErr w:type="spellEnd"/>
      <w:r>
        <w:rPr>
          <w:rFonts w:ascii="Arial" w:hAnsi="Arial" w:cs="Arial"/>
          <w:sz w:val="20"/>
        </w:rPr>
        <w:t xml:space="preserve"> was submitted by </w:t>
      </w:r>
      <w:r w:rsidRPr="005B3E13">
        <w:rPr>
          <w:rFonts w:ascii="Arial" w:hAnsi="Arial" w:cs="Arial"/>
          <w:sz w:val="20"/>
        </w:rPr>
        <w:t>Sabine Pass Liquefaction, LLC and Corpus Christi Liquefaction, LLC</w:t>
      </w:r>
      <w:r>
        <w:rPr>
          <w:rFonts w:ascii="Arial" w:hAnsi="Arial" w:cs="Arial"/>
          <w:sz w:val="20"/>
        </w:rPr>
        <w:t xml:space="preserve"> on December 9, 2019.  </w:t>
      </w:r>
    </w:p>
    <w:p w14:paraId="0FA806EE" w14:textId="77777777" w:rsidR="00D204C7" w:rsidRPr="001F36F1" w:rsidRDefault="00D204C7" w:rsidP="00D204C7">
      <w:pPr>
        <w:pStyle w:val="DefaultText"/>
        <w:spacing w:before="120"/>
        <w:jc w:val="both"/>
        <w:rPr>
          <w:rFonts w:ascii="Arial" w:hAnsi="Arial" w:cs="Arial"/>
          <w:sz w:val="20"/>
        </w:rPr>
      </w:pPr>
      <w:r w:rsidRPr="00460F8B">
        <w:rPr>
          <w:rFonts w:ascii="Arial" w:hAnsi="Arial" w:cs="Arial"/>
          <w:b/>
          <w:sz w:val="20"/>
          <w:u w:val="single"/>
        </w:rPr>
        <w:t>Triage Subcommittee</w:t>
      </w:r>
      <w:r>
        <w:rPr>
          <w:rFonts w:ascii="Arial" w:hAnsi="Arial" w:cs="Arial"/>
          <w:sz w:val="20"/>
        </w:rPr>
        <w:t xml:space="preserve"> – On December 10, 2020 a </w:t>
      </w:r>
      <w:hyperlink r:id="rId9" w:history="1">
        <w:r w:rsidRPr="00460F8B">
          <w:rPr>
            <w:rStyle w:val="Hyperlink"/>
            <w:rFonts w:ascii="Arial" w:hAnsi="Arial" w:cs="Arial"/>
            <w:sz w:val="20"/>
          </w:rPr>
          <w:t>Triage Announcement</w:t>
        </w:r>
      </w:hyperlink>
      <w:r>
        <w:rPr>
          <w:rFonts w:ascii="Arial" w:hAnsi="Arial" w:cs="Arial"/>
          <w:sz w:val="20"/>
        </w:rPr>
        <w:t xml:space="preserve"> was sent to and posted for the WGQ Executive Committee members and interested parties. Comments were submitted from </w:t>
      </w:r>
      <w:hyperlink r:id="rId10" w:history="1">
        <w:r w:rsidRPr="005B3E13">
          <w:rPr>
            <w:rStyle w:val="Hyperlink"/>
            <w:rFonts w:ascii="Arial" w:hAnsi="Arial" w:cs="Arial"/>
            <w:sz w:val="20"/>
          </w:rPr>
          <w:t>Northern Natural Gas</w:t>
        </w:r>
      </w:hyperlink>
      <w:r>
        <w:rPr>
          <w:rFonts w:ascii="Arial" w:hAnsi="Arial" w:cs="Arial"/>
          <w:sz w:val="20"/>
        </w:rPr>
        <w:t xml:space="preserve"> and </w:t>
      </w:r>
      <w:hyperlink r:id="rId11" w:history="1">
        <w:r w:rsidRPr="005B3E13">
          <w:rPr>
            <w:rStyle w:val="Hyperlink"/>
            <w:rFonts w:ascii="Arial" w:hAnsi="Arial" w:cs="Arial"/>
            <w:sz w:val="20"/>
          </w:rPr>
          <w:t>one set of comments</w:t>
        </w:r>
      </w:hyperlink>
      <w:r>
        <w:rPr>
          <w:rFonts w:ascii="Arial" w:hAnsi="Arial" w:cs="Arial"/>
          <w:sz w:val="20"/>
        </w:rPr>
        <w:t xml:space="preserve"> was jointly submitted from Boardwalk Pipelines, Dominion Energy Transmission, Enbridge (U.S.) Inc, Iroquois Gas Transmission System L.P., Kinder Morgan Inc., TransCanada Pipelines Limited, and Southern Star Central Gas Pipeline.  On </w:t>
      </w:r>
      <w:hyperlink r:id="rId12" w:history="1">
        <w:r w:rsidRPr="00460F8B">
          <w:rPr>
            <w:rStyle w:val="Hyperlink"/>
            <w:rFonts w:ascii="Arial" w:hAnsi="Arial" w:cs="Arial"/>
            <w:sz w:val="20"/>
          </w:rPr>
          <w:t>January 31, 2020</w:t>
        </w:r>
      </w:hyperlink>
      <w:r>
        <w:rPr>
          <w:rFonts w:ascii="Arial" w:hAnsi="Arial" w:cs="Arial"/>
          <w:sz w:val="20"/>
        </w:rPr>
        <w:t xml:space="preserve">, the Triage Subcommittee held a conference call and approved, by simple majority vote, a motion to find </w:t>
      </w:r>
      <w:proofErr w:type="spellStart"/>
      <w:r w:rsidRPr="001F36F1">
        <w:rPr>
          <w:rFonts w:ascii="Arial" w:hAnsi="Arial" w:cs="Arial"/>
          <w:sz w:val="20"/>
        </w:rPr>
        <w:t>R19014</w:t>
      </w:r>
      <w:proofErr w:type="spellEnd"/>
      <w:r w:rsidRPr="001F36F1">
        <w:rPr>
          <w:rFonts w:ascii="Arial" w:hAnsi="Arial" w:cs="Arial"/>
          <w:sz w:val="20"/>
        </w:rPr>
        <w:t xml:space="preserve"> in scope and assign the request to the WGQ BPS.  </w:t>
      </w:r>
      <w:proofErr w:type="spellStart"/>
      <w:r w:rsidRPr="001F36F1">
        <w:rPr>
          <w:rFonts w:ascii="Arial" w:hAnsi="Arial" w:cs="Arial"/>
          <w:sz w:val="20"/>
        </w:rPr>
        <w:t>R19014</w:t>
      </w:r>
      <w:proofErr w:type="spellEnd"/>
      <w:r w:rsidRPr="001F36F1">
        <w:rPr>
          <w:rFonts w:ascii="Arial" w:hAnsi="Arial" w:cs="Arial"/>
          <w:sz w:val="20"/>
        </w:rPr>
        <w:t xml:space="preserve"> was added to the February WGQ Executive Committee agenda.</w:t>
      </w:r>
    </w:p>
    <w:p w14:paraId="3C1E8319" w14:textId="77777777" w:rsidR="00D204C7" w:rsidRPr="001F36F1" w:rsidRDefault="00D204C7" w:rsidP="00D204C7">
      <w:pPr>
        <w:pStyle w:val="DefaultText"/>
        <w:spacing w:before="120"/>
        <w:jc w:val="both"/>
        <w:rPr>
          <w:rFonts w:ascii="Arial" w:hAnsi="Arial" w:cs="Arial"/>
          <w:sz w:val="20"/>
        </w:rPr>
      </w:pPr>
      <w:r w:rsidRPr="001F36F1">
        <w:rPr>
          <w:rFonts w:ascii="Arial" w:hAnsi="Arial" w:cs="Arial"/>
          <w:b/>
          <w:sz w:val="20"/>
          <w:u w:val="single"/>
        </w:rPr>
        <w:t>WGQ Executive Committee</w:t>
      </w:r>
      <w:r w:rsidRPr="001F36F1">
        <w:rPr>
          <w:rFonts w:ascii="Arial" w:hAnsi="Arial" w:cs="Arial"/>
          <w:sz w:val="20"/>
        </w:rPr>
        <w:t xml:space="preserve"> – On </w:t>
      </w:r>
      <w:hyperlink r:id="rId13" w:history="1">
        <w:r w:rsidRPr="001F36F1">
          <w:rPr>
            <w:rStyle w:val="Hyperlink"/>
            <w:rFonts w:ascii="Arial" w:hAnsi="Arial" w:cs="Arial"/>
            <w:sz w:val="20"/>
          </w:rPr>
          <w:t>February 20, 2020</w:t>
        </w:r>
      </w:hyperlink>
      <w:r w:rsidRPr="001F36F1">
        <w:rPr>
          <w:rFonts w:ascii="Arial" w:hAnsi="Arial" w:cs="Arial"/>
          <w:sz w:val="20"/>
        </w:rPr>
        <w:t xml:space="preserve">, the WGQ Executive Committee held a simple majority roll call vote on whether </w:t>
      </w:r>
      <w:proofErr w:type="spellStart"/>
      <w:r w:rsidRPr="001F36F1">
        <w:rPr>
          <w:rFonts w:ascii="Arial" w:hAnsi="Arial" w:cs="Arial"/>
          <w:sz w:val="20"/>
        </w:rPr>
        <w:t>R19014</w:t>
      </w:r>
      <w:proofErr w:type="spellEnd"/>
      <w:r w:rsidRPr="001F36F1">
        <w:rPr>
          <w:rFonts w:ascii="Arial" w:hAnsi="Arial" w:cs="Arial"/>
          <w:sz w:val="20"/>
        </w:rPr>
        <w:t xml:space="preserve"> is in scope and should be assigned to the WGQ BPS.  The motion failed a simple majority vote with eleven opposed and nine in favor. </w:t>
      </w:r>
      <w:proofErr w:type="spellStart"/>
      <w:r w:rsidRPr="001F36F1">
        <w:rPr>
          <w:rFonts w:ascii="Arial" w:hAnsi="Arial" w:cs="Arial"/>
          <w:sz w:val="20"/>
        </w:rPr>
        <w:t>R19014</w:t>
      </w:r>
      <w:proofErr w:type="spellEnd"/>
      <w:r w:rsidRPr="001F36F1">
        <w:rPr>
          <w:rFonts w:ascii="Arial" w:hAnsi="Arial" w:cs="Arial"/>
          <w:sz w:val="20"/>
        </w:rPr>
        <w:t xml:space="preserve"> was added to the </w:t>
      </w:r>
      <w:proofErr w:type="spellStart"/>
      <w:r w:rsidRPr="001F36F1">
        <w:rPr>
          <w:rFonts w:ascii="Arial" w:hAnsi="Arial" w:cs="Arial"/>
          <w:sz w:val="20"/>
        </w:rPr>
        <w:t>the</w:t>
      </w:r>
      <w:proofErr w:type="spellEnd"/>
      <w:r w:rsidRPr="001F36F1">
        <w:rPr>
          <w:rFonts w:ascii="Arial" w:hAnsi="Arial" w:cs="Arial"/>
          <w:sz w:val="20"/>
        </w:rPr>
        <w:t xml:space="preserve"> Board of Directors agenda.</w:t>
      </w:r>
    </w:p>
    <w:p w14:paraId="7998171E" w14:textId="77777777" w:rsidR="00D204C7" w:rsidRPr="001F36F1" w:rsidRDefault="00D204C7" w:rsidP="00D204C7">
      <w:pPr>
        <w:pStyle w:val="DefaultText"/>
        <w:spacing w:before="120"/>
        <w:jc w:val="both"/>
        <w:rPr>
          <w:rFonts w:ascii="Arial" w:hAnsi="Arial" w:cs="Arial"/>
          <w:sz w:val="20"/>
        </w:rPr>
      </w:pPr>
      <w:r w:rsidRPr="001F36F1">
        <w:rPr>
          <w:rFonts w:ascii="Arial" w:hAnsi="Arial" w:cs="Arial"/>
          <w:b/>
          <w:sz w:val="20"/>
          <w:u w:val="single"/>
        </w:rPr>
        <w:t>NAESB Board of Directors</w:t>
      </w:r>
      <w:r w:rsidRPr="001F36F1">
        <w:rPr>
          <w:rFonts w:ascii="Arial" w:hAnsi="Arial" w:cs="Arial"/>
          <w:sz w:val="20"/>
        </w:rPr>
        <w:t xml:space="preserve"> – </w:t>
      </w:r>
      <w:proofErr w:type="spellStart"/>
      <w:r w:rsidRPr="001F36F1">
        <w:rPr>
          <w:rFonts w:ascii="Arial" w:hAnsi="Arial" w:cs="Arial"/>
          <w:sz w:val="20"/>
        </w:rPr>
        <w:t>R19014</w:t>
      </w:r>
      <w:proofErr w:type="spellEnd"/>
      <w:r w:rsidRPr="001F36F1">
        <w:rPr>
          <w:rFonts w:ascii="Arial" w:hAnsi="Arial" w:cs="Arial"/>
          <w:sz w:val="20"/>
        </w:rPr>
        <w:t xml:space="preserve"> was noted during the </w:t>
      </w:r>
      <w:hyperlink r:id="rId14" w:history="1">
        <w:r w:rsidRPr="001F36F1">
          <w:rPr>
            <w:rStyle w:val="Hyperlink"/>
            <w:rFonts w:ascii="Arial" w:hAnsi="Arial" w:cs="Arial"/>
            <w:sz w:val="20"/>
          </w:rPr>
          <w:t>July 30, 2020</w:t>
        </w:r>
      </w:hyperlink>
      <w:r w:rsidRPr="001F36F1">
        <w:rPr>
          <w:rFonts w:ascii="Arial" w:hAnsi="Arial" w:cs="Arial"/>
          <w:sz w:val="20"/>
        </w:rPr>
        <w:t xml:space="preserve"> Board of Directors Status Update Call. During the </w:t>
      </w:r>
      <w:hyperlink r:id="rId15" w:history="1">
        <w:r w:rsidRPr="001F36F1">
          <w:rPr>
            <w:rStyle w:val="Hyperlink"/>
            <w:rFonts w:ascii="Arial" w:hAnsi="Arial" w:cs="Arial"/>
            <w:sz w:val="20"/>
          </w:rPr>
          <w:t>September 3, 2020</w:t>
        </w:r>
      </w:hyperlink>
      <w:r w:rsidRPr="001F36F1">
        <w:rPr>
          <w:rFonts w:ascii="Arial" w:hAnsi="Arial" w:cs="Arial"/>
          <w:sz w:val="20"/>
        </w:rPr>
        <w:t xml:space="preserve"> Board of Directors conference call, the board held a roll call simple majority vote and found that Request </w:t>
      </w:r>
      <w:proofErr w:type="spellStart"/>
      <w:r w:rsidRPr="001F36F1">
        <w:rPr>
          <w:rFonts w:ascii="Arial" w:hAnsi="Arial" w:cs="Arial"/>
          <w:sz w:val="20"/>
        </w:rPr>
        <w:t>R19014</w:t>
      </w:r>
      <w:proofErr w:type="spellEnd"/>
      <w:r w:rsidRPr="001F36F1">
        <w:rPr>
          <w:rFonts w:ascii="Arial" w:hAnsi="Arial" w:cs="Arial"/>
          <w:sz w:val="20"/>
        </w:rPr>
        <w:t xml:space="preserve"> is within the scope of NAESB and should be developed under a joint effort of the WGQ and </w:t>
      </w:r>
      <w:proofErr w:type="spellStart"/>
      <w:r w:rsidRPr="001F36F1">
        <w:rPr>
          <w:rFonts w:ascii="Arial" w:hAnsi="Arial" w:cs="Arial"/>
          <w:sz w:val="20"/>
        </w:rPr>
        <w:t>WEQ</w:t>
      </w:r>
      <w:proofErr w:type="spellEnd"/>
      <w:r w:rsidRPr="001F36F1">
        <w:rPr>
          <w:rFonts w:ascii="Arial" w:hAnsi="Arial" w:cs="Arial"/>
          <w:sz w:val="20"/>
        </w:rPr>
        <w:t xml:space="preserve"> with a high priority. </w:t>
      </w:r>
      <w:proofErr w:type="spellStart"/>
      <w:r w:rsidRPr="001F36F1">
        <w:rPr>
          <w:rFonts w:ascii="Arial" w:hAnsi="Arial" w:cs="Arial"/>
          <w:sz w:val="20"/>
        </w:rPr>
        <w:t>R19014</w:t>
      </w:r>
      <w:proofErr w:type="spellEnd"/>
      <w:r w:rsidRPr="001F36F1">
        <w:rPr>
          <w:rFonts w:ascii="Arial" w:hAnsi="Arial" w:cs="Arial"/>
          <w:sz w:val="20"/>
        </w:rPr>
        <w:t xml:space="preserve"> was added to the agendas for the </w:t>
      </w:r>
      <w:proofErr w:type="spellStart"/>
      <w:r w:rsidRPr="001F36F1">
        <w:rPr>
          <w:rFonts w:ascii="Arial" w:hAnsi="Arial" w:cs="Arial"/>
          <w:sz w:val="20"/>
        </w:rPr>
        <w:t>WEQ</w:t>
      </w:r>
      <w:proofErr w:type="spellEnd"/>
      <w:r w:rsidRPr="001F36F1">
        <w:rPr>
          <w:rFonts w:ascii="Arial" w:hAnsi="Arial" w:cs="Arial"/>
          <w:sz w:val="20"/>
        </w:rPr>
        <w:t xml:space="preserve"> and WGQ Executive Committees.</w:t>
      </w:r>
    </w:p>
    <w:p w14:paraId="5ABBCD36" w14:textId="77777777" w:rsidR="00D204C7" w:rsidRPr="001F36F1" w:rsidRDefault="00D204C7" w:rsidP="00D204C7">
      <w:pPr>
        <w:pStyle w:val="DefaultText"/>
        <w:spacing w:before="120"/>
        <w:rPr>
          <w:rFonts w:ascii="Arial" w:hAnsi="Arial" w:cs="Arial"/>
          <w:sz w:val="20"/>
        </w:rPr>
      </w:pPr>
      <w:proofErr w:type="spellStart"/>
      <w:r w:rsidRPr="00D204C7">
        <w:rPr>
          <w:rFonts w:ascii="Arial" w:hAnsi="Arial" w:cs="Arial"/>
          <w:b/>
          <w:sz w:val="20"/>
          <w:u w:val="single"/>
        </w:rPr>
        <w:t>WEQ</w:t>
      </w:r>
      <w:proofErr w:type="spellEnd"/>
      <w:r w:rsidRPr="00D204C7">
        <w:rPr>
          <w:rFonts w:ascii="Arial" w:hAnsi="Arial" w:cs="Arial"/>
          <w:b/>
          <w:sz w:val="20"/>
          <w:u w:val="single"/>
        </w:rPr>
        <w:t xml:space="preserve"> Executive Committee</w:t>
      </w:r>
      <w:r w:rsidRPr="001F36F1">
        <w:rPr>
          <w:rFonts w:ascii="Arial" w:hAnsi="Arial" w:cs="Arial"/>
          <w:sz w:val="20"/>
        </w:rPr>
        <w:t xml:space="preserve"> – During the October 27, 2020 </w:t>
      </w:r>
      <w:proofErr w:type="spellStart"/>
      <w:r w:rsidRPr="001F36F1">
        <w:rPr>
          <w:rFonts w:ascii="Arial" w:hAnsi="Arial" w:cs="Arial"/>
          <w:sz w:val="20"/>
        </w:rPr>
        <w:t>WEQ</w:t>
      </w:r>
      <w:proofErr w:type="spellEnd"/>
      <w:r w:rsidRPr="001F36F1">
        <w:rPr>
          <w:rFonts w:ascii="Arial" w:hAnsi="Arial" w:cs="Arial"/>
          <w:sz w:val="20"/>
        </w:rPr>
        <w:t xml:space="preserve"> Executive Committee conference call, the committee voted to terminate the joint standards development process between the </w:t>
      </w:r>
      <w:proofErr w:type="spellStart"/>
      <w:r w:rsidRPr="001F36F1">
        <w:rPr>
          <w:rFonts w:ascii="Arial" w:hAnsi="Arial" w:cs="Arial"/>
          <w:sz w:val="20"/>
        </w:rPr>
        <w:t>WEQ</w:t>
      </w:r>
      <w:proofErr w:type="spellEnd"/>
      <w:r w:rsidRPr="001F36F1">
        <w:rPr>
          <w:rFonts w:ascii="Arial" w:hAnsi="Arial" w:cs="Arial"/>
          <w:sz w:val="20"/>
        </w:rPr>
        <w:t xml:space="preserve"> and WGQ for </w:t>
      </w:r>
      <w:proofErr w:type="spellStart"/>
      <w:r w:rsidRPr="001F36F1">
        <w:rPr>
          <w:rFonts w:ascii="Arial" w:hAnsi="Arial" w:cs="Arial"/>
          <w:sz w:val="20"/>
        </w:rPr>
        <w:t>R19014</w:t>
      </w:r>
      <w:proofErr w:type="spellEnd"/>
      <w:r w:rsidRPr="001F36F1">
        <w:rPr>
          <w:rFonts w:ascii="Arial" w:hAnsi="Arial" w:cs="Arial"/>
          <w:sz w:val="20"/>
        </w:rPr>
        <w:t xml:space="preserve">, removing the </w:t>
      </w:r>
      <w:proofErr w:type="spellStart"/>
      <w:r w:rsidRPr="001F36F1">
        <w:rPr>
          <w:rFonts w:ascii="Arial" w:hAnsi="Arial" w:cs="Arial"/>
          <w:sz w:val="20"/>
        </w:rPr>
        <w:t>WEQ</w:t>
      </w:r>
      <w:proofErr w:type="spellEnd"/>
      <w:r w:rsidRPr="001F36F1">
        <w:rPr>
          <w:rFonts w:ascii="Arial" w:hAnsi="Arial" w:cs="Arial"/>
          <w:sz w:val="20"/>
        </w:rPr>
        <w:t xml:space="preserve"> from the standards development effort. </w:t>
      </w:r>
    </w:p>
    <w:p w14:paraId="71BC7F6F" w14:textId="77777777" w:rsidR="00D204C7" w:rsidRDefault="00D204C7" w:rsidP="00D204C7">
      <w:pPr>
        <w:pStyle w:val="DefaultText"/>
        <w:spacing w:before="120"/>
        <w:rPr>
          <w:rFonts w:ascii="Arial" w:hAnsi="Arial" w:cs="Arial"/>
          <w:sz w:val="20"/>
        </w:rPr>
      </w:pPr>
      <w:r w:rsidRPr="00D204C7">
        <w:rPr>
          <w:rFonts w:ascii="Arial" w:hAnsi="Arial" w:cs="Arial"/>
          <w:b/>
          <w:sz w:val="20"/>
          <w:u w:val="single"/>
        </w:rPr>
        <w:t>WGQ Executive Committee</w:t>
      </w:r>
      <w:r w:rsidRPr="001F36F1">
        <w:rPr>
          <w:rFonts w:ascii="Arial" w:hAnsi="Arial" w:cs="Arial"/>
          <w:sz w:val="20"/>
        </w:rPr>
        <w:t xml:space="preserve"> – During the October 29, 2020 WGQ Executive Committee conference call, the committee voted to approve this no action recommendation. </w:t>
      </w:r>
    </w:p>
    <w:p w14:paraId="6771B7F6" w14:textId="77777777" w:rsidR="00D204C7" w:rsidRDefault="00D204C7" w:rsidP="00D204C7">
      <w:pPr>
        <w:pStyle w:val="DefaultText"/>
        <w:spacing w:before="120"/>
        <w:rPr>
          <w:rFonts w:ascii="Arial" w:hAnsi="Arial" w:cs="Arial"/>
          <w:sz w:val="20"/>
        </w:rPr>
      </w:pPr>
      <w:r w:rsidRPr="001F36F1">
        <w:rPr>
          <w:rFonts w:ascii="Arial" w:hAnsi="Arial" w:cs="Arial"/>
          <w:sz w:val="20"/>
        </w:rPr>
        <w:t>This no action recommendation will be posted for a thirty day formal industry comment period and reviewed, along with any comments received, by the WGQ Executive Com</w:t>
      </w:r>
      <w:r>
        <w:rPr>
          <w:rFonts w:ascii="Arial" w:hAnsi="Arial" w:cs="Arial"/>
          <w:sz w:val="20"/>
        </w:rPr>
        <w:t>mittee during its next meeting.</w:t>
      </w:r>
    </w:p>
    <w:p w14:paraId="17F33067" w14:textId="24A31DC0" w:rsidR="00D204C7" w:rsidRPr="009E07F2" w:rsidRDefault="00D204C7" w:rsidP="00F063D5">
      <w:pPr>
        <w:pStyle w:val="DefaultText"/>
        <w:spacing w:before="120"/>
        <w:rPr>
          <w:rFonts w:ascii="Arial" w:hAnsi="Arial" w:cs="Arial"/>
        </w:rPr>
      </w:pPr>
      <w:r>
        <w:rPr>
          <w:rFonts w:ascii="Arial" w:hAnsi="Arial" w:cs="Arial"/>
          <w:sz w:val="20"/>
        </w:rPr>
        <w:t xml:space="preserve">Please see October 27, 2020 </w:t>
      </w:r>
      <w:proofErr w:type="spellStart"/>
      <w:r>
        <w:rPr>
          <w:rFonts w:ascii="Arial" w:hAnsi="Arial" w:cs="Arial"/>
          <w:sz w:val="20"/>
        </w:rPr>
        <w:t>WEQ</w:t>
      </w:r>
      <w:proofErr w:type="spellEnd"/>
      <w:r>
        <w:rPr>
          <w:rFonts w:ascii="Arial" w:hAnsi="Arial" w:cs="Arial"/>
          <w:sz w:val="20"/>
        </w:rPr>
        <w:t xml:space="preserve"> Executive Committee and October 29, 2020 WGQ Executive Committee meeting notes, when available.</w:t>
      </w:r>
    </w:p>
    <w:sectPr w:rsidR="00D204C7" w:rsidRPr="009E07F2">
      <w:headerReference w:type="default" r:id="rId16"/>
      <w:footerReference w:type="default" r:id="rId17"/>
      <w:pgSz w:w="12240" w:h="15840"/>
      <w:pgMar w:top="2088" w:right="1440" w:bottom="1440" w:left="1440" w:header="648"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9FA746" w14:textId="77777777" w:rsidR="00391CC6" w:rsidRDefault="00391CC6">
      <w:r>
        <w:separator/>
      </w:r>
    </w:p>
  </w:endnote>
  <w:endnote w:type="continuationSeparator" w:id="0">
    <w:p w14:paraId="0BAA2E7E" w14:textId="77777777" w:rsidR="00391CC6" w:rsidRDefault="00391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9996C1" w14:textId="77777777" w:rsidR="001F55B3" w:rsidRPr="001F55B3" w:rsidRDefault="00D204C7" w:rsidP="001F55B3">
    <w:pPr>
      <w:pStyle w:val="DefaultText"/>
      <w:jc w:val="right"/>
      <w:rPr>
        <w:rFonts w:ascii="Arial" w:hAnsi="Arial" w:cs="Arial"/>
        <w:sz w:val="20"/>
      </w:rPr>
    </w:pPr>
    <w:r>
      <w:rPr>
        <w:rFonts w:ascii="Arial" w:hAnsi="Arial" w:cs="Arial"/>
        <w:sz w:val="20"/>
      </w:rPr>
      <w:t>October 29, 2020</w:t>
    </w:r>
  </w:p>
  <w:p w14:paraId="57392FA5" w14:textId="77777777" w:rsidR="001F55B3" w:rsidRPr="001F55B3" w:rsidRDefault="001F55B3" w:rsidP="001F55B3">
    <w:pPr>
      <w:pStyle w:val="DefaultText"/>
      <w:jc w:val="right"/>
      <w:rPr>
        <w:rFonts w:ascii="Arial" w:hAnsi="Arial" w:cs="Arial"/>
      </w:rPr>
    </w:pPr>
    <w:r w:rsidRPr="001F55B3">
      <w:rPr>
        <w:rFonts w:ascii="Arial" w:hAnsi="Arial" w:cs="Arial"/>
        <w:sz w:val="20"/>
      </w:rPr>
      <w:t xml:space="preserve">Page </w:t>
    </w:r>
    <w:r w:rsidRPr="001F55B3">
      <w:rPr>
        <w:rStyle w:val="PageNumber"/>
        <w:rFonts w:ascii="Arial" w:hAnsi="Arial" w:cs="Arial"/>
        <w:sz w:val="20"/>
      </w:rPr>
      <w:fldChar w:fldCharType="begin"/>
    </w:r>
    <w:r w:rsidRPr="001F55B3">
      <w:rPr>
        <w:rStyle w:val="PageNumber"/>
        <w:rFonts w:ascii="Arial" w:hAnsi="Arial" w:cs="Arial"/>
        <w:sz w:val="20"/>
      </w:rPr>
      <w:instrText xml:space="preserve"> PAGE </w:instrText>
    </w:r>
    <w:r w:rsidRPr="001F55B3">
      <w:rPr>
        <w:rStyle w:val="PageNumber"/>
        <w:rFonts w:ascii="Arial" w:hAnsi="Arial" w:cs="Arial"/>
        <w:sz w:val="20"/>
      </w:rPr>
      <w:fldChar w:fldCharType="separate"/>
    </w:r>
    <w:r w:rsidR="008F004C">
      <w:rPr>
        <w:rStyle w:val="PageNumber"/>
        <w:rFonts w:ascii="Arial" w:hAnsi="Arial" w:cs="Arial"/>
        <w:noProof/>
        <w:sz w:val="20"/>
      </w:rPr>
      <w:t>1</w:t>
    </w:r>
    <w:r w:rsidRPr="001F55B3">
      <w:rPr>
        <w:rStyle w:val="PageNumbe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D5C80A" w14:textId="77777777" w:rsidR="00391CC6" w:rsidRDefault="00391CC6">
      <w:r>
        <w:separator/>
      </w:r>
    </w:p>
  </w:footnote>
  <w:footnote w:type="continuationSeparator" w:id="0">
    <w:p w14:paraId="09136765" w14:textId="77777777" w:rsidR="00391CC6" w:rsidRDefault="00391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638A8" w14:textId="77777777" w:rsidR="001F55B3" w:rsidRDefault="00391CC6" w:rsidP="001F55B3">
    <w:pPr>
      <w:pStyle w:val="BodyText"/>
    </w:pPr>
    <w:r>
      <w:object w:dxaOrig="1440" w:dyaOrig="1440" w14:anchorId="3BB548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95pt;margin-top:-82.45pt;width:271pt;height:224.4pt;z-index:-251658752;mso-wrap-edited:f" wrapcoords="-52 12307 -52 21537 9346 21537 9346 12307 -52 12307">
          <v:imagedata r:id="rId1" o:title=""/>
        </v:shape>
        <o:OLEObject Type="Embed" ProgID="Word.Picture.8" ShapeID="_x0000_s2049" DrawAspect="Content" ObjectID="_1669634601" r:id="rId2"/>
      </w:object>
    </w:r>
  </w:p>
  <w:p w14:paraId="3C5833DD" w14:textId="70254496" w:rsidR="001F55B3" w:rsidRDefault="000B3E26" w:rsidP="001F55B3">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sz w:val="22"/>
      </w:rPr>
    </w:pPr>
    <w:r>
      <w:rPr>
        <w:rFonts w:ascii="Arial" w:hAnsi="Arial" w:cs="Arial"/>
        <w:b/>
        <w:sz w:val="22"/>
      </w:rPr>
      <w:t xml:space="preserve">NO ACTION </w:t>
    </w:r>
    <w:r w:rsidR="001F55B3">
      <w:rPr>
        <w:rFonts w:ascii="Arial" w:hAnsi="Arial" w:cs="Arial"/>
        <w:b/>
        <w:sz w:val="22"/>
      </w:rPr>
      <w:t xml:space="preserve">RECOMMENDATION </w:t>
    </w:r>
    <w:r>
      <w:rPr>
        <w:rFonts w:ascii="Arial" w:hAnsi="Arial" w:cs="Arial"/>
        <w:b/>
        <w:sz w:val="22"/>
      </w:rPr>
      <w:t>Approved by the</w:t>
    </w:r>
    <w:r>
      <w:rPr>
        <w:rFonts w:ascii="Arial" w:hAnsi="Arial" w:cs="Arial"/>
        <w:b/>
        <w:sz w:val="22"/>
      </w:rPr>
      <w:br/>
      <w:t>WGQ Executive Committee by Notational Ballot on December 14, 2020</w:t>
    </w:r>
  </w:p>
  <w:p w14:paraId="60C519F0" w14:textId="77777777" w:rsidR="000B3E26" w:rsidRDefault="000B3E26" w:rsidP="001F55B3">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sz w:val="22"/>
      </w:rPr>
    </w:pPr>
  </w:p>
  <w:p w14:paraId="1ECA6CEB" w14:textId="77777777"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For Quadrant: </w:t>
    </w:r>
    <w:r w:rsidR="005B3E13">
      <w:rPr>
        <w:rFonts w:ascii="Arial" w:hAnsi="Arial" w:cs="Arial"/>
        <w:b/>
        <w:sz w:val="22"/>
      </w:rPr>
      <w:tab/>
      <w:t>Wholesale Gas Quadrant</w:t>
    </w:r>
  </w:p>
  <w:p w14:paraId="56C13FB9" w14:textId="77777777"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w:t>
    </w:r>
  </w:p>
  <w:p w14:paraId="4EB67991" w14:textId="77777777" w:rsidR="001F55B3" w:rsidRDefault="001F55B3" w:rsidP="005B3E13">
    <w:pPr>
      <w:pStyle w:val="DefaultText"/>
      <w:pBdr>
        <w:top w:val="single" w:sz="6" w:space="7" w:color="auto" w:shadow="1"/>
        <w:left w:val="single" w:sz="6" w:space="7" w:color="auto" w:shadow="1"/>
        <w:bottom w:val="single" w:sz="6" w:space="7" w:color="auto" w:shadow="1"/>
        <w:right w:val="single" w:sz="6" w:space="7" w:color="auto" w:shadow="1"/>
      </w:pBdr>
      <w:ind w:left="4320" w:hanging="4320"/>
      <w:rPr>
        <w:rFonts w:ascii="Arial" w:hAnsi="Arial" w:cs="Arial"/>
        <w:b/>
        <w:sz w:val="22"/>
      </w:rPr>
    </w:pPr>
    <w:r>
      <w:rPr>
        <w:rFonts w:ascii="Arial" w:hAnsi="Arial" w:cs="Arial"/>
        <w:b/>
        <w:sz w:val="22"/>
      </w:rPr>
      <w:t xml:space="preserve">                                       Requesters:</w:t>
    </w:r>
    <w:r>
      <w:rPr>
        <w:rFonts w:ascii="Arial" w:hAnsi="Arial" w:cs="Arial"/>
        <w:b/>
        <w:sz w:val="22"/>
      </w:rPr>
      <w:tab/>
    </w:r>
    <w:r w:rsidR="005B3E13" w:rsidRPr="005B3E13">
      <w:rPr>
        <w:rFonts w:ascii="Arial" w:hAnsi="Arial" w:cs="Arial"/>
        <w:b/>
        <w:sz w:val="22"/>
      </w:rPr>
      <w:t>Sabine Pass Liquefaction, LLC and Corpus Christi Liquefaction, LLC</w:t>
    </w:r>
  </w:p>
  <w:p w14:paraId="496295F4" w14:textId="77777777"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Request No.: </w:t>
    </w:r>
    <w:r>
      <w:rPr>
        <w:rFonts w:ascii="Arial" w:hAnsi="Arial" w:cs="Arial"/>
        <w:b/>
        <w:sz w:val="22"/>
      </w:rPr>
      <w:tab/>
    </w:r>
    <w:proofErr w:type="spellStart"/>
    <w:r w:rsidR="005B3E13">
      <w:rPr>
        <w:rFonts w:ascii="Arial" w:hAnsi="Arial" w:cs="Arial"/>
        <w:b/>
        <w:sz w:val="22"/>
      </w:rPr>
      <w:t>R19014</w:t>
    </w:r>
    <w:proofErr w:type="spellEnd"/>
  </w:p>
  <w:p w14:paraId="661F8928" w14:textId="77777777" w:rsidR="001F55B3" w:rsidRDefault="001F55B3" w:rsidP="005B3E13">
    <w:pPr>
      <w:pStyle w:val="DefaultText"/>
      <w:pBdr>
        <w:top w:val="single" w:sz="6" w:space="7" w:color="auto" w:shadow="1"/>
        <w:left w:val="single" w:sz="6" w:space="7" w:color="auto" w:shadow="1"/>
        <w:bottom w:val="single" w:sz="6" w:space="7" w:color="auto" w:shadow="1"/>
        <w:right w:val="single" w:sz="6" w:space="7" w:color="auto" w:shadow="1"/>
      </w:pBdr>
      <w:ind w:left="4320" w:hanging="4320"/>
      <w:rPr>
        <w:b/>
      </w:rPr>
    </w:pPr>
    <w:r>
      <w:rPr>
        <w:rFonts w:ascii="Arial" w:hAnsi="Arial" w:cs="Arial"/>
        <w:b/>
        <w:sz w:val="22"/>
      </w:rPr>
      <w:t xml:space="preserve">                                       Request Title:</w:t>
    </w:r>
    <w:r>
      <w:rPr>
        <w:rFonts w:ascii="Arial" w:hAnsi="Arial" w:cs="Arial"/>
        <w:b/>
        <w:sz w:val="22"/>
      </w:rPr>
      <w:tab/>
    </w:r>
    <w:r w:rsidR="005B3E13" w:rsidRPr="005B3E13">
      <w:rPr>
        <w:rFonts w:ascii="Arial" w:hAnsi="Arial" w:cs="Arial"/>
        <w:b/>
        <w:sz w:val="22"/>
        <w:szCs w:val="22"/>
      </w:rPr>
      <w:t xml:space="preserve">Request to add a new Nomination and Scheduling Related Standard for firm shipper's nomination of its </w:t>
    </w:r>
    <w:proofErr w:type="spellStart"/>
    <w:r w:rsidR="005B3E13" w:rsidRPr="005B3E13">
      <w:rPr>
        <w:rFonts w:ascii="Arial" w:hAnsi="Arial" w:cs="Arial"/>
        <w:b/>
        <w:sz w:val="22"/>
        <w:szCs w:val="22"/>
      </w:rPr>
      <w:t>MDQ</w:t>
    </w:r>
    <w:proofErr w:type="spellEnd"/>
    <w:r w:rsidR="005B3E13" w:rsidRPr="005B3E13">
      <w:rPr>
        <w:rFonts w:ascii="Arial" w:hAnsi="Arial" w:cs="Arial"/>
        <w:b/>
        <w:sz w:val="22"/>
        <w:szCs w:val="22"/>
      </w:rPr>
      <w:t xml:space="preserve"> during capacity reductions prior to nomination cycles</w:t>
    </w:r>
  </w:p>
  <w:p w14:paraId="62DDA35D" w14:textId="77777777" w:rsidR="005B3E13" w:rsidRDefault="005B3E1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p>
  <w:p w14:paraId="6BD10CD6" w14:textId="77777777" w:rsidR="001F55B3" w:rsidRDefault="001F55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0150C"/>
    <w:multiLevelType w:val="hybridMultilevel"/>
    <w:tmpl w:val="428A1C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C301D8"/>
    <w:multiLevelType w:val="hybridMultilevel"/>
    <w:tmpl w:val="B4CED3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EA6247"/>
    <w:multiLevelType w:val="hybridMultilevel"/>
    <w:tmpl w:val="297A8EE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298F1A3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2F2728CA"/>
    <w:multiLevelType w:val="hybridMultilevel"/>
    <w:tmpl w:val="12A2164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634C2BF5"/>
    <w:multiLevelType w:val="hybridMultilevel"/>
    <w:tmpl w:val="20AA92A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1"/>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6CF"/>
    <w:rsid w:val="00073218"/>
    <w:rsid w:val="000904F5"/>
    <w:rsid w:val="000B3E26"/>
    <w:rsid w:val="000B69E7"/>
    <w:rsid w:val="00193F4D"/>
    <w:rsid w:val="001A01E8"/>
    <w:rsid w:val="001F36F1"/>
    <w:rsid w:val="001F55B3"/>
    <w:rsid w:val="002B76D7"/>
    <w:rsid w:val="00382C52"/>
    <w:rsid w:val="00391CC6"/>
    <w:rsid w:val="00440523"/>
    <w:rsid w:val="00460F8B"/>
    <w:rsid w:val="00481507"/>
    <w:rsid w:val="00513DB0"/>
    <w:rsid w:val="005B3E13"/>
    <w:rsid w:val="00602F43"/>
    <w:rsid w:val="006B3298"/>
    <w:rsid w:val="006D7EDB"/>
    <w:rsid w:val="008F004C"/>
    <w:rsid w:val="009E07F2"/>
    <w:rsid w:val="00A506CF"/>
    <w:rsid w:val="00B67482"/>
    <w:rsid w:val="00BB61DF"/>
    <w:rsid w:val="00C849B1"/>
    <w:rsid w:val="00D07C20"/>
    <w:rsid w:val="00D204C7"/>
    <w:rsid w:val="00DB3043"/>
    <w:rsid w:val="00F063D5"/>
    <w:rsid w:val="00F221FF"/>
    <w:rsid w:val="00F86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63BEDFC"/>
  <w15:docId w15:val="{8E26F851-8A40-4353-8F4E-AF354E7DE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DefaultText"/>
    <w:qFormat/>
    <w:pPr>
      <w:spacing w:before="280" w:after="140"/>
      <w:outlineLvl w:val="0"/>
    </w:pPr>
    <w:rPr>
      <w:rFonts w:ascii="Arial Black" w:hAnsi="Arial Black"/>
      <w:sz w:val="28"/>
    </w:rPr>
  </w:style>
  <w:style w:type="paragraph" w:styleId="Heading2">
    <w:name w:val="heading 2"/>
    <w:basedOn w:val="Normal"/>
    <w:next w:val="DefaultText"/>
    <w:qFormat/>
    <w:pPr>
      <w:spacing w:before="120" w:after="120"/>
      <w:outlineLvl w:val="1"/>
    </w:pPr>
    <w:rPr>
      <w:rFonts w:ascii="Arial" w:hAnsi="Arial"/>
      <w:b/>
      <w:sz w:val="24"/>
    </w:rPr>
  </w:style>
  <w:style w:type="paragraph" w:styleId="Heading3">
    <w:name w:val="heading 3"/>
    <w:basedOn w:val="Normal"/>
    <w:next w:val="DefaultText"/>
    <w:qFormat/>
    <w:pPr>
      <w:spacing w:before="120" w:after="120"/>
      <w:outlineLvl w:val="2"/>
    </w:pPr>
    <w:rPr>
      <w:b/>
      <w:sz w:val="24"/>
    </w:rPr>
  </w:style>
  <w:style w:type="paragraph" w:styleId="Heading4">
    <w:name w:val="heading 4"/>
    <w:basedOn w:val="Normal"/>
    <w:next w:val="Normal"/>
    <w:qFormat/>
    <w:pPr>
      <w:keepNext/>
      <w:autoSpaceDE w:val="0"/>
      <w:autoSpaceDN w:val="0"/>
      <w:adjustRightInd w:val="0"/>
      <w:ind w:left="1440"/>
      <w:outlineLvl w:val="3"/>
    </w:pPr>
    <w:rPr>
      <w:rFonts w:ascii="Arial" w:hAnsi="Arial" w:cs="Arial"/>
      <w:b/>
      <w:bCs/>
    </w:rPr>
  </w:style>
  <w:style w:type="paragraph" w:styleId="Heading5">
    <w:name w:val="heading 5"/>
    <w:basedOn w:val="Normal"/>
    <w:next w:val="Normal"/>
    <w:qFormat/>
    <w:pPr>
      <w:keepNext/>
      <w:ind w:left="1440"/>
      <w:jc w:val="both"/>
      <w:outlineLvl w:val="4"/>
    </w:pPr>
    <w:rPr>
      <w:rFonts w:ascii="Arial" w:hAnsi="Arial" w:cs="Arial"/>
      <w:b/>
      <w:bCs/>
    </w:rPr>
  </w:style>
  <w:style w:type="paragraph" w:styleId="Heading6">
    <w:name w:val="heading 6"/>
    <w:basedOn w:val="Normal"/>
    <w:next w:val="Normal"/>
    <w:qFormat/>
    <w:pPr>
      <w:keepNext/>
      <w:jc w:val="both"/>
      <w:outlineLvl w:val="5"/>
    </w:pPr>
    <w:rPr>
      <w:rFonts w:ascii="Arial" w:hAnsi="Arial" w:cs="Arial"/>
      <w:b/>
      <w:bCs/>
    </w:rPr>
  </w:style>
  <w:style w:type="paragraph" w:styleId="Heading7">
    <w:name w:val="heading 7"/>
    <w:basedOn w:val="Normal"/>
    <w:next w:val="Normal"/>
    <w:qFormat/>
    <w:pPr>
      <w:keepNext/>
      <w:spacing w:before="80" w:after="40"/>
      <w:outlineLvl w:val="6"/>
    </w:pPr>
    <w:rPr>
      <w:rFonts w:ascii="Arial" w:hAnsi="Arial" w:cs="Arial"/>
      <w:sz w:val="18"/>
      <w:u w:val="single"/>
    </w:rPr>
  </w:style>
  <w:style w:type="paragraph" w:styleId="Heading8">
    <w:name w:val="heading 8"/>
    <w:basedOn w:val="Normal"/>
    <w:next w:val="Normal"/>
    <w:qFormat/>
    <w:pPr>
      <w:keepNext/>
      <w:outlineLvl w:val="7"/>
    </w:pPr>
    <w:rPr>
      <w:rFonts w:ascii="Arial" w:hAnsi="Arial" w:cs="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paragraph" w:styleId="Title">
    <w:name w:val="Title"/>
    <w:basedOn w:val="Normal"/>
    <w:qFormat/>
    <w:pPr>
      <w:spacing w:after="960"/>
      <w:jc w:val="center"/>
    </w:pPr>
    <w:rPr>
      <w:rFonts w:ascii="Arial Black" w:hAnsi="Arial Black"/>
      <w:sz w:val="48"/>
    </w:rPr>
  </w:style>
  <w:style w:type="paragraph" w:customStyle="1" w:styleId="BodySingle">
    <w:name w:val="Body Single"/>
    <w:basedOn w:val="Normal"/>
    <w:rPr>
      <w:sz w:val="24"/>
    </w:rPr>
  </w:style>
  <w:style w:type="paragraph" w:customStyle="1" w:styleId="Bullet1">
    <w:name w:val="Bullet 1"/>
    <w:basedOn w:val="Normal"/>
    <w:rPr>
      <w:sz w:val="24"/>
    </w:rPr>
  </w:style>
  <w:style w:type="paragraph" w:customStyle="1" w:styleId="Bullet2">
    <w:name w:val="Bullet 2"/>
    <w:basedOn w:val="Normal"/>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rPr>
      <w:sz w:val="24"/>
    </w:rPr>
  </w:style>
  <w:style w:type="paragraph" w:customStyle="1" w:styleId="OutlineNumbering">
    <w:name w:val="Outline Numbering"/>
    <w:basedOn w:val="Normal"/>
    <w:rPr>
      <w:sz w:val="24"/>
    </w:rPr>
  </w:style>
  <w:style w:type="paragraph" w:customStyle="1" w:styleId="TableText">
    <w:name w:val="Table Text"/>
    <w:basedOn w:val="Normal"/>
    <w:pPr>
      <w:tabs>
        <w:tab w:val="decimal" w:pos="0"/>
      </w:tabs>
    </w:pPr>
    <w:rPr>
      <w:sz w:val="24"/>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right"/>
    </w:pPr>
    <w:rPr>
      <w:rFonts w:ascii="Arial" w:hAnsi="Arial" w:cs="Arial"/>
    </w:rPr>
  </w:style>
  <w:style w:type="paragraph" w:styleId="BodyTextIndent">
    <w:name w:val="Body Text Indent"/>
    <w:basedOn w:val="Normal"/>
    <w:pPr>
      <w:autoSpaceDE w:val="0"/>
      <w:autoSpaceDN w:val="0"/>
      <w:adjustRightInd w:val="0"/>
      <w:ind w:left="720"/>
    </w:pPr>
    <w:rPr>
      <w:rFonts w:ascii="Arial" w:hAnsi="Arial" w:cs="Arial"/>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odyTextIndent2">
    <w:name w:val="Body Text Indent 2"/>
    <w:basedOn w:val="Normal"/>
    <w:pPr>
      <w:autoSpaceDE w:val="0"/>
      <w:autoSpaceDN w:val="0"/>
      <w:adjustRightInd w:val="0"/>
      <w:ind w:left="1440"/>
    </w:pPr>
    <w:rPr>
      <w:rFonts w:ascii="Arial" w:hAnsi="Arial" w:cs="Arial"/>
      <w:szCs w:val="22"/>
    </w:rPr>
  </w:style>
  <w:style w:type="character" w:customStyle="1" w:styleId="Header1">
    <w:name w:val="Header1"/>
  </w:style>
  <w:style w:type="character" w:styleId="Hyperlink">
    <w:name w:val="Hyperlink"/>
    <w:basedOn w:val="DefaultParagraphFont"/>
    <w:rsid w:val="005B3E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esb.org/pdf4/r19014.doc" TargetMode="External"/><Relationship Id="rId13" Type="http://schemas.openxmlformats.org/officeDocument/2006/relationships/hyperlink" Target="https://www.naesb.org/pdf4/wgq_ec022020fm.doc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aesb.org/pdf4/r19014.doc" TargetMode="External"/><Relationship Id="rId12" Type="http://schemas.openxmlformats.org/officeDocument/2006/relationships/hyperlink" Target="https://www.naesb.org/pdf4/tr013120notes.doc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aesb.org/pdf4/tr121019w1.docx" TargetMode="External"/><Relationship Id="rId5" Type="http://schemas.openxmlformats.org/officeDocument/2006/relationships/footnotes" Target="footnotes.xml"/><Relationship Id="rId15" Type="http://schemas.openxmlformats.org/officeDocument/2006/relationships/hyperlink" Target="https://www.naesb.org/pdf4/bd090320dm.docx" TargetMode="External"/><Relationship Id="rId10" Type="http://schemas.openxmlformats.org/officeDocument/2006/relationships/hyperlink" Target="https://www.naesb.org/pdf4/tr121019w2.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naesb.org/pdf4/tr121019a.docx" TargetMode="External"/><Relationship Id="rId14" Type="http://schemas.openxmlformats.org/officeDocument/2006/relationships/hyperlink" Target="https://www.naesb.org/pdf4/bd073020a.docx"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871</Words>
  <Characters>4970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Recommended Action:	___Accept as requested</vt:lpstr>
    </vt:vector>
  </TitlesOfParts>
  <Company>Enron</Company>
  <LinksUpToDate>false</LinksUpToDate>
  <CharactersWithSpaces>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Recommended Action:	___Accept as requested</dc:title>
  <dc:creator>Mike Zoch</dc:creator>
  <cp:lastModifiedBy>NAESB</cp:lastModifiedBy>
  <cp:revision>3</cp:revision>
  <cp:lastPrinted>2003-09-05T13:18:00Z</cp:lastPrinted>
  <dcterms:created xsi:type="dcterms:W3CDTF">2020-12-16T20:36:00Z</dcterms:created>
  <dcterms:modified xsi:type="dcterms:W3CDTF">2020-12-16T20:37:00Z</dcterms:modified>
</cp:coreProperties>
</file>