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64146" w14:textId="77777777" w:rsidR="0099267E" w:rsidRDefault="0099267E" w:rsidP="009351B5">
      <w:pPr>
        <w:tabs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/>
          <w:b/>
          <w:snapToGrid w:val="0"/>
          <w:sz w:val="28"/>
        </w:rPr>
      </w:pPr>
      <w:r>
        <w:rPr>
          <w:rFonts w:ascii="Arial" w:hAnsi="Arial"/>
          <w:b/>
          <w:snapToGrid w:val="0"/>
          <w:sz w:val="28"/>
        </w:rPr>
        <w:t>R18007-A Recommendation</w:t>
      </w:r>
    </w:p>
    <w:p w14:paraId="74B6A3A0" w14:textId="4AA9CE94" w:rsidR="009351B5" w:rsidRDefault="0099267E" w:rsidP="009351B5">
      <w:pPr>
        <w:tabs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/>
          <w:b/>
          <w:snapToGrid w:val="0"/>
          <w:sz w:val="28"/>
        </w:rPr>
      </w:pPr>
      <w:r>
        <w:rPr>
          <w:rFonts w:ascii="Arial" w:hAnsi="Arial"/>
          <w:b/>
          <w:snapToGrid w:val="0"/>
          <w:sz w:val="28"/>
        </w:rPr>
        <w:t>Attachment A</w:t>
      </w:r>
      <w:bookmarkStart w:id="0" w:name="_GoBack"/>
      <w:bookmarkEnd w:id="0"/>
    </w:p>
    <w:p w14:paraId="6F66E266" w14:textId="0FCB133E" w:rsidR="00CF34F1" w:rsidRPr="009351B5" w:rsidRDefault="00CF34F1" w:rsidP="009351B5">
      <w:pPr>
        <w:tabs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/>
          <w:snapToGrid w:val="0"/>
          <w:sz w:val="22"/>
        </w:rPr>
      </w:pPr>
      <w:r>
        <w:rPr>
          <w:rFonts w:ascii="Arial" w:hAnsi="Arial"/>
          <w:b/>
          <w:snapToGrid w:val="0"/>
          <w:sz w:val="28"/>
        </w:rPr>
        <w:t>Additions to Executive Summary of Contracts Manual</w:t>
      </w:r>
    </w:p>
    <w:p w14:paraId="1DB02D95" w14:textId="77777777" w:rsidR="009351B5" w:rsidRPr="009351B5" w:rsidRDefault="009351B5" w:rsidP="009351B5">
      <w:pPr>
        <w:tabs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napToGrid w:val="0"/>
          <w:sz w:val="22"/>
        </w:rPr>
      </w:pPr>
    </w:p>
    <w:p w14:paraId="22EFB6BF" w14:textId="212ACB8B" w:rsidR="00FF06D2" w:rsidRDefault="0099267E" w:rsidP="0097775A">
      <w:pPr>
        <w:shd w:val="clear" w:color="auto" w:fill="CCC0D9" w:themeFill="accent4" w:themeFillTint="66"/>
        <w:tabs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napToGrid w:val="0"/>
          <w:color w:val="365F91" w:themeColor="accent1" w:themeShade="BF"/>
          <w:sz w:val="22"/>
        </w:rPr>
      </w:pPr>
      <w:r>
        <w:rPr>
          <w:rFonts w:ascii="Arial" w:hAnsi="Arial"/>
          <w:snapToGrid w:val="0"/>
          <w:color w:val="365F91" w:themeColor="accent1" w:themeShade="BF"/>
          <w:sz w:val="22"/>
        </w:rPr>
        <w:t>Additional language for Contracts Manual</w:t>
      </w:r>
    </w:p>
    <w:p w14:paraId="01CF59DC" w14:textId="11186442" w:rsidR="0099267E" w:rsidRDefault="0099267E" w:rsidP="0097775A">
      <w:pPr>
        <w:shd w:val="clear" w:color="auto" w:fill="CCC0D9" w:themeFill="accent4" w:themeFillTint="66"/>
        <w:tabs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napToGrid w:val="0"/>
          <w:color w:val="365F91" w:themeColor="accent1" w:themeShade="BF"/>
          <w:sz w:val="22"/>
        </w:rPr>
      </w:pPr>
      <w:r>
        <w:rPr>
          <w:rFonts w:ascii="Arial" w:hAnsi="Arial"/>
          <w:snapToGrid w:val="0"/>
          <w:color w:val="365F91" w:themeColor="accent1" w:themeShade="BF"/>
          <w:sz w:val="22"/>
        </w:rPr>
        <w:t>Insert at top of Executive Summary:</w:t>
      </w:r>
    </w:p>
    <w:p w14:paraId="5669282A" w14:textId="098C3D61" w:rsidR="007C095A" w:rsidRPr="0099267E" w:rsidRDefault="007C095A" w:rsidP="009351B5">
      <w:pPr>
        <w:tabs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napToGrid w:val="0"/>
          <w:sz w:val="22"/>
        </w:rPr>
      </w:pPr>
      <w:r w:rsidRPr="0099267E">
        <w:rPr>
          <w:rFonts w:ascii="Arial" w:hAnsi="Arial"/>
          <w:snapToGrid w:val="0"/>
          <w:sz w:val="22"/>
        </w:rPr>
        <w:t>The NAESB Contracts Standards</w:t>
      </w:r>
      <w:r w:rsidR="00497C55" w:rsidRPr="0099267E">
        <w:rPr>
          <w:rFonts w:ascii="Arial" w:hAnsi="Arial"/>
          <w:snapToGrid w:val="0"/>
          <w:sz w:val="22"/>
        </w:rPr>
        <w:t xml:space="preserve"> and Models</w:t>
      </w:r>
      <w:r w:rsidRPr="0099267E">
        <w:rPr>
          <w:rFonts w:ascii="Arial" w:hAnsi="Arial"/>
          <w:snapToGrid w:val="0"/>
          <w:sz w:val="22"/>
        </w:rPr>
        <w:t xml:space="preserve"> </w:t>
      </w:r>
      <w:r w:rsidR="00B44400">
        <w:rPr>
          <w:rFonts w:ascii="Arial" w:hAnsi="Arial"/>
          <w:snapToGrid w:val="0"/>
          <w:sz w:val="22"/>
        </w:rPr>
        <w:t>M</w:t>
      </w:r>
      <w:r w:rsidR="00497C55" w:rsidRPr="0099267E">
        <w:rPr>
          <w:rFonts w:ascii="Arial" w:hAnsi="Arial"/>
          <w:snapToGrid w:val="0"/>
          <w:sz w:val="22"/>
        </w:rPr>
        <w:t xml:space="preserve">anual </w:t>
      </w:r>
      <w:r w:rsidRPr="0099267E">
        <w:rPr>
          <w:rFonts w:ascii="Arial" w:hAnsi="Arial"/>
          <w:snapToGrid w:val="0"/>
          <w:sz w:val="22"/>
        </w:rPr>
        <w:t xml:space="preserve">is composed of three groups of information. The Standard Contracts are included as standards beginning with the prefix 6.3 followed by a sequential number. </w:t>
      </w:r>
      <w:r w:rsidR="003D1520" w:rsidRPr="0099267E">
        <w:rPr>
          <w:rFonts w:ascii="Arial" w:hAnsi="Arial"/>
          <w:snapToGrid w:val="0"/>
          <w:sz w:val="22"/>
        </w:rPr>
        <w:t>Any d</w:t>
      </w:r>
      <w:r w:rsidRPr="0099267E">
        <w:rPr>
          <w:rFonts w:ascii="Arial" w:hAnsi="Arial"/>
          <w:snapToGrid w:val="0"/>
          <w:sz w:val="22"/>
        </w:rPr>
        <w:t>atasets supporting</w:t>
      </w:r>
      <w:r w:rsidR="00497C55" w:rsidRPr="0099267E">
        <w:rPr>
          <w:rFonts w:ascii="Arial" w:hAnsi="Arial"/>
          <w:snapToGrid w:val="0"/>
          <w:sz w:val="22"/>
        </w:rPr>
        <w:t xml:space="preserve"> the latest version of</w:t>
      </w:r>
      <w:r w:rsidRPr="0099267E">
        <w:rPr>
          <w:rFonts w:ascii="Arial" w:hAnsi="Arial"/>
          <w:snapToGrid w:val="0"/>
          <w:sz w:val="22"/>
        </w:rPr>
        <w:t xml:space="preserve"> Contracts Standards</w:t>
      </w:r>
      <w:r w:rsidR="00497C55" w:rsidRPr="0099267E">
        <w:rPr>
          <w:rFonts w:ascii="Arial" w:hAnsi="Arial"/>
          <w:snapToGrid w:val="0"/>
          <w:sz w:val="22"/>
        </w:rPr>
        <w:t>, as of the publication of Version 3.2 of the NAESB WGQ Standards</w:t>
      </w:r>
      <w:r w:rsidRPr="0099267E">
        <w:rPr>
          <w:rFonts w:ascii="Arial" w:hAnsi="Arial"/>
          <w:snapToGrid w:val="0"/>
          <w:sz w:val="22"/>
        </w:rPr>
        <w:t xml:space="preserve">, for the development of smart contracts and other technologies, begin with the prefix 6.4 followed by a sequential number. Model Contracts are included as </w:t>
      </w:r>
      <w:r w:rsidR="00497C55" w:rsidRPr="0099267E">
        <w:rPr>
          <w:rFonts w:ascii="Arial" w:hAnsi="Arial"/>
          <w:snapToGrid w:val="0"/>
          <w:sz w:val="22"/>
        </w:rPr>
        <w:t>models b</w:t>
      </w:r>
      <w:r w:rsidRPr="0099267E">
        <w:rPr>
          <w:rFonts w:ascii="Arial" w:hAnsi="Arial"/>
          <w:snapToGrid w:val="0"/>
          <w:sz w:val="22"/>
        </w:rPr>
        <w:t xml:space="preserve">eginning with the prefix 6.5. followed by a sequential number. </w:t>
      </w:r>
    </w:p>
    <w:p w14:paraId="1ED74483" w14:textId="40309027" w:rsidR="007C095A" w:rsidRDefault="00FF06D2" w:rsidP="0097775A">
      <w:pPr>
        <w:shd w:val="clear" w:color="auto" w:fill="CCC0D9" w:themeFill="accent4" w:themeFillTint="66"/>
        <w:tabs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End of new language for Exec Summary</w:t>
      </w:r>
    </w:p>
    <w:p w14:paraId="22170934" w14:textId="77777777" w:rsidR="00FF06D2" w:rsidRDefault="00FF06D2" w:rsidP="009351B5">
      <w:pPr>
        <w:tabs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napToGrid w:val="0"/>
          <w:sz w:val="22"/>
        </w:rPr>
      </w:pPr>
    </w:p>
    <w:p w14:paraId="286F794B" w14:textId="77777777" w:rsidR="00DC780E" w:rsidRDefault="00DC780E" w:rsidP="009351B5">
      <w:pPr>
        <w:tabs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napToGrid w:val="0"/>
          <w:sz w:val="22"/>
        </w:rPr>
      </w:pPr>
    </w:p>
    <w:p w14:paraId="53E57569" w14:textId="77777777" w:rsidR="00681358" w:rsidRDefault="00681358" w:rsidP="009351B5">
      <w:pPr>
        <w:tabs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napToGrid w:val="0"/>
          <w:sz w:val="22"/>
        </w:rPr>
      </w:pPr>
    </w:p>
    <w:p w14:paraId="2C0C6CBD" w14:textId="77777777" w:rsidR="00FF06D2" w:rsidRDefault="00FF06D2" w:rsidP="00681358">
      <w:pPr>
        <w:tabs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napToGrid w:val="0"/>
          <w:color w:val="365F91" w:themeColor="accent1" w:themeShade="BF"/>
          <w:sz w:val="22"/>
        </w:rPr>
      </w:pPr>
    </w:p>
    <w:p w14:paraId="69F1B57D" w14:textId="7FC0E5E9" w:rsidR="00FF06D2" w:rsidRDefault="00D55826" w:rsidP="0097775A">
      <w:pPr>
        <w:shd w:val="clear" w:color="auto" w:fill="CCC0D9" w:themeFill="accent4" w:themeFillTint="66"/>
        <w:tabs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napToGrid w:val="0"/>
          <w:color w:val="365F91" w:themeColor="accent1" w:themeShade="BF"/>
          <w:sz w:val="22"/>
        </w:rPr>
      </w:pPr>
      <w:r>
        <w:rPr>
          <w:rFonts w:ascii="Arial" w:hAnsi="Arial"/>
          <w:snapToGrid w:val="0"/>
          <w:color w:val="365F91" w:themeColor="accent1" w:themeShade="BF"/>
          <w:sz w:val="22"/>
        </w:rPr>
        <w:t>A</w:t>
      </w:r>
      <w:r w:rsidR="00FF06D2">
        <w:rPr>
          <w:rFonts w:ascii="Arial" w:hAnsi="Arial"/>
          <w:snapToGrid w:val="0"/>
          <w:color w:val="365F91" w:themeColor="accent1" w:themeShade="BF"/>
          <w:sz w:val="22"/>
        </w:rPr>
        <w:t>ddition to Exec Summary under item 10 – Mexican Addendum</w:t>
      </w:r>
    </w:p>
    <w:p w14:paraId="24D62EAA" w14:textId="45F74E1B" w:rsidR="00681358" w:rsidRPr="0099267E" w:rsidRDefault="00681358" w:rsidP="00681358">
      <w:pPr>
        <w:tabs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napToGrid w:val="0"/>
          <w:sz w:val="22"/>
        </w:rPr>
      </w:pPr>
      <w:r w:rsidRPr="0099267E">
        <w:rPr>
          <w:rFonts w:ascii="Arial" w:hAnsi="Arial"/>
          <w:snapToGrid w:val="0"/>
          <w:sz w:val="22"/>
        </w:rPr>
        <w:t xml:space="preserve">Datasets </w:t>
      </w:r>
      <w:r w:rsidR="00F2774C">
        <w:rPr>
          <w:rFonts w:ascii="Arial" w:hAnsi="Arial"/>
          <w:snapToGrid w:val="0"/>
          <w:sz w:val="22"/>
        </w:rPr>
        <w:t xml:space="preserve">that have been developed </w:t>
      </w:r>
      <w:r w:rsidRPr="0099267E">
        <w:rPr>
          <w:rFonts w:ascii="Arial" w:hAnsi="Arial"/>
          <w:snapToGrid w:val="0"/>
          <w:sz w:val="22"/>
        </w:rPr>
        <w:t>to support implementation of the above contracts for the natural gas business processes are provided in the Data</w:t>
      </w:r>
      <w:r w:rsidR="003D1520" w:rsidRPr="0099267E">
        <w:rPr>
          <w:rFonts w:ascii="Arial" w:hAnsi="Arial"/>
          <w:snapToGrid w:val="0"/>
          <w:sz w:val="22"/>
        </w:rPr>
        <w:t>s</w:t>
      </w:r>
      <w:r w:rsidRPr="0099267E">
        <w:rPr>
          <w:rFonts w:ascii="Arial" w:hAnsi="Arial"/>
          <w:snapToGrid w:val="0"/>
          <w:sz w:val="22"/>
        </w:rPr>
        <w:t>ets area. These datasets are designed to support development of smart contracts (a</w:t>
      </w:r>
      <w:r w:rsidR="00B44400">
        <w:rPr>
          <w:rFonts w:ascii="Arial" w:hAnsi="Arial"/>
          <w:snapToGrid w:val="0"/>
          <w:sz w:val="22"/>
        </w:rPr>
        <w:t>.</w:t>
      </w:r>
      <w:r w:rsidRPr="0099267E">
        <w:rPr>
          <w:rFonts w:ascii="Arial" w:hAnsi="Arial"/>
          <w:snapToGrid w:val="0"/>
          <w:sz w:val="22"/>
        </w:rPr>
        <w:t>k</w:t>
      </w:r>
      <w:r w:rsidR="00B44400">
        <w:rPr>
          <w:rFonts w:ascii="Arial" w:hAnsi="Arial"/>
          <w:snapToGrid w:val="0"/>
          <w:sz w:val="22"/>
        </w:rPr>
        <w:t>.</w:t>
      </w:r>
      <w:r w:rsidRPr="0099267E">
        <w:rPr>
          <w:rFonts w:ascii="Arial" w:hAnsi="Arial"/>
          <w:snapToGrid w:val="0"/>
          <w:sz w:val="22"/>
        </w:rPr>
        <w:t>a</w:t>
      </w:r>
      <w:r w:rsidR="00B44400">
        <w:rPr>
          <w:rFonts w:ascii="Arial" w:hAnsi="Arial"/>
          <w:snapToGrid w:val="0"/>
          <w:sz w:val="22"/>
        </w:rPr>
        <w:t>.</w:t>
      </w:r>
      <w:r w:rsidRPr="0099267E">
        <w:rPr>
          <w:rFonts w:ascii="Arial" w:hAnsi="Arial"/>
          <w:snapToGrid w:val="0"/>
          <w:sz w:val="22"/>
        </w:rPr>
        <w:t xml:space="preserve"> digital contracts) and other technologies in a standardized form.  They are</w:t>
      </w:r>
      <w:r w:rsidR="00F2774C">
        <w:rPr>
          <w:rFonts w:ascii="Arial" w:hAnsi="Arial"/>
          <w:snapToGrid w:val="0"/>
          <w:sz w:val="22"/>
        </w:rPr>
        <w:t xml:space="preserve"> listed below</w:t>
      </w:r>
      <w:r w:rsidRPr="0099267E">
        <w:rPr>
          <w:rFonts w:ascii="Arial" w:hAnsi="Arial"/>
          <w:snapToGrid w:val="0"/>
          <w:sz w:val="22"/>
        </w:rPr>
        <w:t>:</w:t>
      </w:r>
    </w:p>
    <w:p w14:paraId="06E78729" w14:textId="7B38D95D" w:rsidR="00681358" w:rsidRPr="0099267E" w:rsidRDefault="00681358" w:rsidP="00681358">
      <w:pPr>
        <w:tabs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napToGrid w:val="0"/>
          <w:sz w:val="22"/>
        </w:rPr>
      </w:pPr>
    </w:p>
    <w:p w14:paraId="4EF7C673" w14:textId="70D76207" w:rsidR="00681358" w:rsidRPr="0099267E" w:rsidRDefault="00681358" w:rsidP="00681358">
      <w:pPr>
        <w:tabs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napToGrid w:val="0"/>
          <w:sz w:val="22"/>
        </w:rPr>
      </w:pPr>
      <w:bookmarkStart w:id="1" w:name="_Hlk19281856"/>
      <w:r w:rsidRPr="0099267E">
        <w:rPr>
          <w:rFonts w:ascii="Arial" w:hAnsi="Arial"/>
          <w:b/>
          <w:bCs/>
          <w:snapToGrid w:val="0"/>
          <w:sz w:val="22"/>
        </w:rPr>
        <w:t>6.4.1 Contract Dataset</w:t>
      </w:r>
      <w:r w:rsidRPr="0099267E">
        <w:rPr>
          <w:rFonts w:ascii="Arial" w:hAnsi="Arial"/>
          <w:snapToGrid w:val="0"/>
          <w:sz w:val="22"/>
        </w:rPr>
        <w:t xml:space="preserve"> to support the following NAESB Contracts and Addendums:</w:t>
      </w:r>
    </w:p>
    <w:p w14:paraId="055AF27F" w14:textId="11D8A686" w:rsidR="00681358" w:rsidRPr="0099267E" w:rsidRDefault="003D1520" w:rsidP="00681358">
      <w:pPr>
        <w:pStyle w:val="ListParagraph"/>
        <w:numPr>
          <w:ilvl w:val="0"/>
          <w:numId w:val="17"/>
        </w:numPr>
        <w:tabs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30" w:hanging="270"/>
        <w:rPr>
          <w:rFonts w:ascii="Arial" w:hAnsi="Arial"/>
          <w:snapToGrid w:val="0"/>
          <w:sz w:val="22"/>
        </w:rPr>
      </w:pPr>
      <w:r w:rsidRPr="0099267E">
        <w:rPr>
          <w:rFonts w:ascii="Arial" w:hAnsi="Arial"/>
          <w:snapToGrid w:val="0"/>
          <w:sz w:val="22"/>
        </w:rPr>
        <w:t>6.3.1 Contract per NAESB WGQ Definition No</w:t>
      </w:r>
      <w:r w:rsidR="001F7FD4" w:rsidRPr="0099267E">
        <w:rPr>
          <w:rFonts w:ascii="Arial" w:hAnsi="Arial"/>
          <w:snapToGrid w:val="0"/>
          <w:sz w:val="22"/>
        </w:rPr>
        <w:t>.</w:t>
      </w:r>
      <w:r w:rsidRPr="0099267E">
        <w:rPr>
          <w:rFonts w:ascii="Arial" w:hAnsi="Arial"/>
          <w:snapToGrid w:val="0"/>
          <w:sz w:val="22"/>
        </w:rPr>
        <w:t xml:space="preserve"> 6.2.1</w:t>
      </w:r>
      <w:r w:rsidR="00A10BF7" w:rsidRPr="0099267E">
        <w:rPr>
          <w:rFonts w:ascii="Arial" w:hAnsi="Arial"/>
          <w:snapToGrid w:val="0"/>
          <w:sz w:val="22"/>
        </w:rPr>
        <w:t>.</w:t>
      </w:r>
    </w:p>
    <w:p w14:paraId="2A15E3E7" w14:textId="4B35C4B9" w:rsidR="00681358" w:rsidRPr="0099267E" w:rsidRDefault="00681358" w:rsidP="00681358">
      <w:pPr>
        <w:pStyle w:val="ListParagraph"/>
        <w:numPr>
          <w:ilvl w:val="1"/>
          <w:numId w:val="17"/>
        </w:numPr>
        <w:tabs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napToGrid w:val="0"/>
          <w:sz w:val="22"/>
        </w:rPr>
      </w:pPr>
      <w:r w:rsidRPr="0099267E">
        <w:rPr>
          <w:rFonts w:ascii="Arial" w:hAnsi="Arial"/>
          <w:snapToGrid w:val="0"/>
          <w:sz w:val="22"/>
        </w:rPr>
        <w:t xml:space="preserve">Excluding </w:t>
      </w:r>
      <w:proofErr w:type="gramStart"/>
      <w:r w:rsidRPr="0099267E">
        <w:rPr>
          <w:rFonts w:ascii="Arial" w:hAnsi="Arial"/>
          <w:snapToGrid w:val="0"/>
          <w:sz w:val="22"/>
        </w:rPr>
        <w:t>Exhibit</w:t>
      </w:r>
      <w:proofErr w:type="gramEnd"/>
      <w:r w:rsidRPr="0099267E">
        <w:rPr>
          <w:rFonts w:ascii="Arial" w:hAnsi="Arial"/>
          <w:snapToGrid w:val="0"/>
          <w:sz w:val="22"/>
        </w:rPr>
        <w:t xml:space="preserve"> A, Transaction Confirmation. </w:t>
      </w:r>
    </w:p>
    <w:bookmarkEnd w:id="1"/>
    <w:p w14:paraId="27186073" w14:textId="4452D8E5" w:rsidR="00681358" w:rsidRPr="0099267E" w:rsidRDefault="003D1520" w:rsidP="00681358">
      <w:pPr>
        <w:pStyle w:val="ListParagraph"/>
        <w:numPr>
          <w:ilvl w:val="0"/>
          <w:numId w:val="17"/>
        </w:numPr>
        <w:spacing w:after="160" w:line="259" w:lineRule="auto"/>
        <w:rPr>
          <w:rFonts w:ascii="Arial" w:hAnsi="Arial"/>
          <w:snapToGrid w:val="0"/>
          <w:sz w:val="22"/>
        </w:rPr>
      </w:pPr>
      <w:r w:rsidRPr="0099267E">
        <w:rPr>
          <w:rFonts w:ascii="Arial" w:hAnsi="Arial"/>
          <w:snapToGrid w:val="0"/>
          <w:sz w:val="22"/>
        </w:rPr>
        <w:t xml:space="preserve">6.3.1.CA </w:t>
      </w:r>
      <w:r w:rsidR="00A10BF7" w:rsidRPr="0099267E">
        <w:rPr>
          <w:rFonts w:ascii="Arial" w:hAnsi="Arial"/>
          <w:snapToGrid w:val="0"/>
          <w:sz w:val="22"/>
        </w:rPr>
        <w:t>per NAESB WGQ Definition No</w:t>
      </w:r>
      <w:r w:rsidR="001F7FD4" w:rsidRPr="0099267E">
        <w:rPr>
          <w:rFonts w:ascii="Arial" w:hAnsi="Arial"/>
          <w:snapToGrid w:val="0"/>
          <w:sz w:val="22"/>
        </w:rPr>
        <w:t>.</w:t>
      </w:r>
      <w:r w:rsidR="00A10BF7" w:rsidRPr="0099267E">
        <w:rPr>
          <w:rFonts w:ascii="Arial" w:hAnsi="Arial"/>
          <w:snapToGrid w:val="0"/>
          <w:sz w:val="22"/>
        </w:rPr>
        <w:t xml:space="preserve"> 6.2.2.</w:t>
      </w:r>
    </w:p>
    <w:p w14:paraId="4F93263E" w14:textId="3957964B" w:rsidR="00497C55" w:rsidRPr="0099267E" w:rsidRDefault="00497C55" w:rsidP="00FF06D2">
      <w:pPr>
        <w:pStyle w:val="ListParagraph"/>
        <w:numPr>
          <w:ilvl w:val="1"/>
          <w:numId w:val="17"/>
        </w:numPr>
        <w:tabs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jc w:val="both"/>
        <w:rPr>
          <w:rFonts w:ascii="Arial" w:hAnsi="Arial"/>
          <w:snapToGrid w:val="0"/>
          <w:sz w:val="22"/>
        </w:rPr>
      </w:pPr>
      <w:r w:rsidRPr="0099267E">
        <w:rPr>
          <w:rFonts w:ascii="Arial" w:hAnsi="Arial"/>
          <w:snapToGrid w:val="0"/>
          <w:sz w:val="22"/>
        </w:rPr>
        <w:t xml:space="preserve">Excluding </w:t>
      </w:r>
      <w:proofErr w:type="gramStart"/>
      <w:r w:rsidRPr="0099267E">
        <w:rPr>
          <w:rFonts w:ascii="Arial" w:hAnsi="Arial"/>
          <w:snapToGrid w:val="0"/>
          <w:sz w:val="22"/>
        </w:rPr>
        <w:t>Exhibit</w:t>
      </w:r>
      <w:proofErr w:type="gramEnd"/>
      <w:r w:rsidRPr="0099267E">
        <w:rPr>
          <w:rFonts w:ascii="Arial" w:hAnsi="Arial"/>
          <w:snapToGrid w:val="0"/>
          <w:sz w:val="22"/>
        </w:rPr>
        <w:t xml:space="preserve"> A, Transaction Confirmation. </w:t>
      </w:r>
    </w:p>
    <w:p w14:paraId="6D38F5C4" w14:textId="1F3624BF" w:rsidR="00681358" w:rsidRPr="0099267E" w:rsidRDefault="00A10BF7" w:rsidP="00681358">
      <w:pPr>
        <w:pStyle w:val="ListParagraph"/>
        <w:numPr>
          <w:ilvl w:val="0"/>
          <w:numId w:val="17"/>
        </w:numPr>
        <w:spacing w:after="160" w:line="259" w:lineRule="auto"/>
        <w:rPr>
          <w:rFonts w:ascii="Arial" w:hAnsi="Arial"/>
          <w:snapToGrid w:val="0"/>
          <w:sz w:val="22"/>
        </w:rPr>
      </w:pPr>
      <w:r w:rsidRPr="0099267E">
        <w:rPr>
          <w:rFonts w:ascii="Arial" w:hAnsi="Arial"/>
          <w:snapToGrid w:val="0"/>
          <w:sz w:val="22"/>
        </w:rPr>
        <w:t>6.3.1.GAPA per NAESB WGQ Definition No</w:t>
      </w:r>
      <w:r w:rsidR="001F7FD4" w:rsidRPr="0099267E">
        <w:rPr>
          <w:rFonts w:ascii="Arial" w:hAnsi="Arial"/>
          <w:snapToGrid w:val="0"/>
          <w:sz w:val="22"/>
        </w:rPr>
        <w:t>.</w:t>
      </w:r>
      <w:r w:rsidRPr="0099267E">
        <w:rPr>
          <w:rFonts w:ascii="Arial" w:hAnsi="Arial"/>
          <w:snapToGrid w:val="0"/>
          <w:sz w:val="22"/>
        </w:rPr>
        <w:t xml:space="preserve"> 6.2.3.</w:t>
      </w:r>
    </w:p>
    <w:p w14:paraId="3D393FD0" w14:textId="7B2C685C" w:rsidR="00681358" w:rsidRPr="0099267E" w:rsidRDefault="00A10BF7" w:rsidP="00681358">
      <w:pPr>
        <w:pStyle w:val="ListParagraph"/>
        <w:numPr>
          <w:ilvl w:val="0"/>
          <w:numId w:val="17"/>
        </w:numPr>
        <w:spacing w:after="160" w:line="259" w:lineRule="auto"/>
        <w:rPr>
          <w:rFonts w:ascii="Arial" w:hAnsi="Arial"/>
          <w:snapToGrid w:val="0"/>
          <w:sz w:val="22"/>
        </w:rPr>
      </w:pPr>
      <w:r w:rsidRPr="0099267E">
        <w:rPr>
          <w:rFonts w:ascii="Arial" w:hAnsi="Arial"/>
          <w:snapToGrid w:val="0"/>
          <w:sz w:val="22"/>
        </w:rPr>
        <w:t>6.3.1.MA per NAESB WGQ Definition No</w:t>
      </w:r>
      <w:r w:rsidR="001F7FD4" w:rsidRPr="0099267E">
        <w:rPr>
          <w:rFonts w:ascii="Arial" w:hAnsi="Arial"/>
          <w:snapToGrid w:val="0"/>
          <w:sz w:val="22"/>
        </w:rPr>
        <w:t>.</w:t>
      </w:r>
      <w:r w:rsidRPr="0099267E">
        <w:rPr>
          <w:rFonts w:ascii="Arial" w:hAnsi="Arial"/>
          <w:snapToGrid w:val="0"/>
          <w:sz w:val="22"/>
        </w:rPr>
        <w:t xml:space="preserve"> 6.2.4.</w:t>
      </w:r>
    </w:p>
    <w:p w14:paraId="033ECE4B" w14:textId="71AC7B5E" w:rsidR="00497C55" w:rsidRPr="0099267E" w:rsidRDefault="00497C55" w:rsidP="00497C55">
      <w:pPr>
        <w:pStyle w:val="ListParagraph"/>
        <w:numPr>
          <w:ilvl w:val="1"/>
          <w:numId w:val="17"/>
        </w:numPr>
        <w:tabs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napToGrid w:val="0"/>
          <w:sz w:val="22"/>
        </w:rPr>
      </w:pPr>
      <w:r w:rsidRPr="0099267E">
        <w:rPr>
          <w:rFonts w:ascii="Arial" w:hAnsi="Arial"/>
          <w:snapToGrid w:val="0"/>
          <w:sz w:val="22"/>
        </w:rPr>
        <w:t xml:space="preserve">Excluding </w:t>
      </w:r>
      <w:proofErr w:type="gramStart"/>
      <w:r w:rsidRPr="0099267E">
        <w:rPr>
          <w:rFonts w:ascii="Arial" w:hAnsi="Arial"/>
          <w:snapToGrid w:val="0"/>
          <w:sz w:val="22"/>
        </w:rPr>
        <w:t>Exhibit</w:t>
      </w:r>
      <w:proofErr w:type="gramEnd"/>
      <w:r w:rsidRPr="0099267E">
        <w:rPr>
          <w:rFonts w:ascii="Arial" w:hAnsi="Arial"/>
          <w:snapToGrid w:val="0"/>
          <w:sz w:val="22"/>
        </w:rPr>
        <w:t xml:space="preserve"> A, Transaction Confirmation. </w:t>
      </w:r>
    </w:p>
    <w:p w14:paraId="04FCCC32" w14:textId="548AE9CA" w:rsidR="00444FD5" w:rsidRPr="0099267E" w:rsidRDefault="00A10BF7" w:rsidP="00444FD5">
      <w:pPr>
        <w:pStyle w:val="ListParagraph"/>
        <w:numPr>
          <w:ilvl w:val="0"/>
          <w:numId w:val="17"/>
        </w:numPr>
        <w:spacing w:after="160" w:line="259" w:lineRule="auto"/>
        <w:rPr>
          <w:rFonts w:ascii="Arial" w:hAnsi="Arial"/>
          <w:snapToGrid w:val="0"/>
          <w:sz w:val="22"/>
        </w:rPr>
      </w:pPr>
      <w:r w:rsidRPr="0099267E">
        <w:rPr>
          <w:rFonts w:ascii="Arial" w:hAnsi="Arial"/>
          <w:snapToGrid w:val="0"/>
          <w:sz w:val="22"/>
        </w:rPr>
        <w:t>6.5.3.CSA per NAESB WGQ Definition No</w:t>
      </w:r>
      <w:r w:rsidR="001F7FD4" w:rsidRPr="0099267E">
        <w:rPr>
          <w:rFonts w:ascii="Arial" w:hAnsi="Arial"/>
          <w:snapToGrid w:val="0"/>
          <w:sz w:val="22"/>
        </w:rPr>
        <w:t>.</w:t>
      </w:r>
      <w:r w:rsidRPr="0099267E">
        <w:rPr>
          <w:rFonts w:ascii="Arial" w:hAnsi="Arial"/>
          <w:snapToGrid w:val="0"/>
          <w:sz w:val="22"/>
        </w:rPr>
        <w:t xml:space="preserve"> 6.2.5.</w:t>
      </w:r>
    </w:p>
    <w:p w14:paraId="146AB44C" w14:textId="1DFA3D83" w:rsidR="00FF06D2" w:rsidRPr="0099267E" w:rsidRDefault="00444FD5" w:rsidP="00FF06D2">
      <w:pPr>
        <w:pStyle w:val="ListParagraph"/>
        <w:numPr>
          <w:ilvl w:val="1"/>
          <w:numId w:val="17"/>
        </w:numPr>
        <w:spacing w:after="160" w:line="259" w:lineRule="auto"/>
        <w:rPr>
          <w:rFonts w:ascii="Arial" w:hAnsi="Arial"/>
          <w:snapToGrid w:val="0"/>
          <w:sz w:val="22"/>
        </w:rPr>
      </w:pPr>
      <w:r w:rsidRPr="0099267E">
        <w:rPr>
          <w:rFonts w:ascii="Arial" w:hAnsi="Arial"/>
          <w:snapToGrid w:val="0"/>
          <w:sz w:val="22"/>
        </w:rPr>
        <w:t>Includes only the selection of Credit Support Addendum and the ability to identify, via reference, the selections and terms of Credit Support Addendum.</w:t>
      </w:r>
    </w:p>
    <w:p w14:paraId="13E1CCB4" w14:textId="7235F74D" w:rsidR="00FF06D2" w:rsidRPr="0097775A" w:rsidRDefault="00FF06D2" w:rsidP="0097775A">
      <w:pPr>
        <w:shd w:val="clear" w:color="auto" w:fill="CCC0D9" w:themeFill="accent4" w:themeFillTint="66"/>
        <w:tabs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jc w:val="both"/>
        <w:rPr>
          <w:rFonts w:ascii="Arial" w:hAnsi="Arial"/>
          <w:snapToGrid w:val="0"/>
          <w:color w:val="365F91" w:themeColor="accent1" w:themeShade="BF"/>
          <w:sz w:val="22"/>
        </w:rPr>
      </w:pPr>
      <w:r w:rsidRPr="0097775A">
        <w:rPr>
          <w:rFonts w:ascii="Arial" w:hAnsi="Arial"/>
          <w:snapToGrid w:val="0"/>
          <w:color w:val="365F91" w:themeColor="accent1" w:themeShade="BF"/>
          <w:sz w:val="22"/>
        </w:rPr>
        <w:t>End of addition to Exec Summary under item 10 – Mexican Addendum</w:t>
      </w:r>
    </w:p>
    <w:p w14:paraId="0118172B" w14:textId="77777777" w:rsidR="00444FD5" w:rsidRPr="0097775A" w:rsidRDefault="00444FD5" w:rsidP="0097775A">
      <w:pPr>
        <w:tabs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napToGrid w:val="0"/>
          <w:color w:val="365F91" w:themeColor="accent1" w:themeShade="BF"/>
          <w:sz w:val="22"/>
        </w:rPr>
      </w:pPr>
    </w:p>
    <w:p w14:paraId="7163FA08" w14:textId="1E2B3A03" w:rsidR="009351B5" w:rsidRPr="009351B5" w:rsidRDefault="009351B5" w:rsidP="00435993">
      <w:pPr>
        <w:tabs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napToGrid w:val="0"/>
          <w:sz w:val="22"/>
        </w:rPr>
      </w:pPr>
    </w:p>
    <w:sectPr w:rsidR="009351B5" w:rsidRPr="009351B5" w:rsidSect="0097775A">
      <w:headerReference w:type="default" r:id="rId8"/>
      <w:footerReference w:type="first" r:id="rId9"/>
      <w:pgSz w:w="12240" w:h="15840" w:code="1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CD94A9" w14:textId="77777777" w:rsidR="0079240D" w:rsidRDefault="0079240D">
      <w:r>
        <w:separator/>
      </w:r>
    </w:p>
  </w:endnote>
  <w:endnote w:type="continuationSeparator" w:id="0">
    <w:p w14:paraId="5CD67664" w14:textId="77777777" w:rsidR="0079240D" w:rsidRDefault="00792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Malgun Gothic"/>
    <w:charset w:val="00"/>
    <w:family w:val="swiss"/>
    <w:pitch w:val="variable"/>
    <w:sig w:usb0="00000003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AE402" w14:textId="77777777" w:rsidR="00D55826" w:rsidRDefault="00D55826" w:rsidP="007B4D3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10382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Copyright © 2006-2016 North American Energy Standards Board, Inc.</w:t>
    </w:r>
    <w:r>
      <w:rPr>
        <w:rFonts w:ascii="Arial" w:hAnsi="Arial" w:cs="Arial"/>
        <w:sz w:val="16"/>
        <w:szCs w:val="16"/>
      </w:rPr>
      <w:tab/>
      <w:t>NAESB Standard 6.3.1</w:t>
    </w:r>
  </w:p>
  <w:p w14:paraId="52EA1AB6" w14:textId="77777777" w:rsidR="00D55826" w:rsidRPr="00C3451A" w:rsidRDefault="00D55826" w:rsidP="007B4D30">
    <w:pPr>
      <w:pStyle w:val="Footer"/>
      <w:pBdr>
        <w:top w:val="single" w:sz="4" w:space="1" w:color="auto"/>
      </w:pBdr>
      <w:tabs>
        <w:tab w:val="clear" w:pos="4320"/>
        <w:tab w:val="clear" w:pos="8640"/>
        <w:tab w:val="left" w:pos="4466"/>
        <w:tab w:val="right" w:pos="10382"/>
      </w:tabs>
      <w:rPr>
        <w:szCs w:val="16"/>
      </w:rPr>
    </w:pPr>
    <w:r>
      <w:rPr>
        <w:rFonts w:ascii="Arial" w:hAnsi="Arial" w:cs="Arial"/>
        <w:sz w:val="16"/>
        <w:szCs w:val="16"/>
      </w:rPr>
      <w:t>All Rights Reserved</w:t>
    </w:r>
    <w:r>
      <w:rPr>
        <w:rFonts w:ascii="Arial" w:hAnsi="Arial" w:cs="Arial"/>
        <w:sz w:val="16"/>
        <w:szCs w:val="16"/>
      </w:rPr>
      <w:tab/>
    </w:r>
    <w:r w:rsidRPr="00C3451A">
      <w:rPr>
        <w:rFonts w:ascii="Arial" w:hAnsi="Arial" w:cs="Arial"/>
        <w:sz w:val="16"/>
        <w:szCs w:val="16"/>
      </w:rPr>
      <w:t xml:space="preserve">Page </w:t>
    </w:r>
    <w:r w:rsidRPr="00C3451A">
      <w:rPr>
        <w:rFonts w:ascii="Arial" w:hAnsi="Arial" w:cs="Arial"/>
        <w:sz w:val="16"/>
        <w:szCs w:val="16"/>
      </w:rPr>
      <w:fldChar w:fldCharType="begin"/>
    </w:r>
    <w:r w:rsidRPr="00C3451A">
      <w:rPr>
        <w:rFonts w:ascii="Arial" w:hAnsi="Arial" w:cs="Arial"/>
        <w:sz w:val="16"/>
        <w:szCs w:val="16"/>
      </w:rPr>
      <w:instrText xml:space="preserve"> PAGE </w:instrText>
    </w:r>
    <w:r w:rsidRPr="00C3451A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3</w:t>
    </w:r>
    <w:r w:rsidRPr="00C3451A">
      <w:rPr>
        <w:rFonts w:ascii="Arial" w:hAnsi="Arial" w:cs="Arial"/>
        <w:sz w:val="16"/>
        <w:szCs w:val="16"/>
      </w:rPr>
      <w:fldChar w:fldCharType="end"/>
    </w:r>
    <w:r w:rsidRPr="00C3451A">
      <w:rPr>
        <w:rFonts w:ascii="Arial" w:hAnsi="Arial" w:cs="Arial"/>
        <w:sz w:val="16"/>
        <w:szCs w:val="16"/>
      </w:rPr>
      <w:t xml:space="preserve"> of </w:t>
    </w:r>
    <w:r w:rsidRPr="00C3451A">
      <w:rPr>
        <w:rFonts w:ascii="Arial" w:hAnsi="Arial" w:cs="Arial"/>
        <w:sz w:val="16"/>
        <w:szCs w:val="16"/>
      </w:rPr>
      <w:fldChar w:fldCharType="begin"/>
    </w:r>
    <w:r w:rsidRPr="00C3451A">
      <w:rPr>
        <w:rFonts w:ascii="Arial" w:hAnsi="Arial" w:cs="Arial"/>
        <w:sz w:val="16"/>
        <w:szCs w:val="16"/>
      </w:rPr>
      <w:instrText xml:space="preserve"> NUMPAGES </w:instrText>
    </w:r>
    <w:r w:rsidRPr="00C3451A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13</w:t>
    </w:r>
    <w:r w:rsidRPr="00C3451A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  <w:t>September 5, 2006 (Revised by R15003/R15007, April 4, 2016)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0BAE0" w14:textId="77777777" w:rsidR="0079240D" w:rsidRDefault="0079240D">
      <w:r>
        <w:separator/>
      </w:r>
    </w:p>
  </w:footnote>
  <w:footnote w:type="continuationSeparator" w:id="0">
    <w:p w14:paraId="30D9994D" w14:textId="77777777" w:rsidR="0079240D" w:rsidRDefault="00792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980B7" w14:textId="3585319E" w:rsidR="00544446" w:rsidRDefault="00544446" w:rsidP="00544446">
    <w:pPr>
      <w:pStyle w:val="Header"/>
      <w:jc w:val="right"/>
    </w:pPr>
    <w:r>
      <w:t xml:space="preserve">Recommendation to Support Standards Request </w:t>
    </w:r>
    <w:proofErr w:type="spellStart"/>
    <w:r>
      <w:t>R18007</w:t>
    </w:r>
    <w:proofErr w:type="spellEnd"/>
    <w:r>
      <w:t xml:space="preserve"> – A / 2019 WGQ Annual Plan Item 5 (Attachment </w:t>
    </w:r>
    <w:r>
      <w:t>A</w:t>
    </w:r>
    <w:r>
      <w:t>)</w:t>
    </w:r>
  </w:p>
  <w:p w14:paraId="069A6252" w14:textId="77777777" w:rsidR="00544446" w:rsidRDefault="005444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777DA"/>
    <w:multiLevelType w:val="hybridMultilevel"/>
    <w:tmpl w:val="4B0C9A78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324AC"/>
    <w:multiLevelType w:val="multilevel"/>
    <w:tmpl w:val="1E5C0D90"/>
    <w:numStyleLink w:val="Numbered"/>
  </w:abstractNum>
  <w:abstractNum w:abstractNumId="2" w15:restartNumberingAfterBreak="0">
    <w:nsid w:val="17926CCF"/>
    <w:multiLevelType w:val="hybridMultilevel"/>
    <w:tmpl w:val="3A5C30CC"/>
    <w:lvl w:ilvl="0" w:tplc="280CA084">
      <w:start w:val="1"/>
      <w:numFmt w:val="bullet"/>
      <w:lvlText w:val=""/>
      <w:lvlJc w:val="left"/>
      <w:pPr>
        <w:tabs>
          <w:tab w:val="num" w:pos="144"/>
        </w:tabs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3" w15:restartNumberingAfterBreak="0">
    <w:nsid w:val="18390220"/>
    <w:multiLevelType w:val="singleLevel"/>
    <w:tmpl w:val="B20633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4" w15:restartNumberingAfterBreak="0">
    <w:nsid w:val="18A64EED"/>
    <w:multiLevelType w:val="hybridMultilevel"/>
    <w:tmpl w:val="2A9E6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A2CDC"/>
    <w:multiLevelType w:val="multilevel"/>
    <w:tmpl w:val="1E5C0D90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22293BE4"/>
    <w:multiLevelType w:val="hybridMultilevel"/>
    <w:tmpl w:val="9D24E3A6"/>
    <w:lvl w:ilvl="0" w:tplc="181EA76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4725301"/>
    <w:multiLevelType w:val="multilevel"/>
    <w:tmpl w:val="1E5C0D90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2F7014B7"/>
    <w:multiLevelType w:val="hybridMultilevel"/>
    <w:tmpl w:val="1E5C0D90"/>
    <w:styleLink w:val="Numbered"/>
    <w:lvl w:ilvl="0" w:tplc="1E5C0D9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BE4937E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E846498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656CD14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B2A8A3A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72A502C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AE8B39C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83AB748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0503074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309D4141"/>
    <w:multiLevelType w:val="singleLevel"/>
    <w:tmpl w:val="5B704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32DA154C"/>
    <w:multiLevelType w:val="hybridMultilevel"/>
    <w:tmpl w:val="25C45BF8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857157"/>
    <w:multiLevelType w:val="hybridMultilevel"/>
    <w:tmpl w:val="3AAC3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DB05FB"/>
    <w:multiLevelType w:val="multilevel"/>
    <w:tmpl w:val="4B78BD02"/>
    <w:lvl w:ilvl="0">
      <w:start w:val="4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42"/>
      <w:numFmt w:val="decimal"/>
      <w:lvlText w:val="%1.%2.%3"/>
      <w:lvlJc w:val="left"/>
      <w:pPr>
        <w:tabs>
          <w:tab w:val="num" w:pos="1140"/>
        </w:tabs>
        <w:ind w:left="114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03B51AA"/>
    <w:multiLevelType w:val="hybridMultilevel"/>
    <w:tmpl w:val="60984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2A0EEC"/>
    <w:multiLevelType w:val="hybridMultilevel"/>
    <w:tmpl w:val="13A8806A"/>
    <w:lvl w:ilvl="0" w:tplc="CEFAC4E4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51A158B4"/>
    <w:multiLevelType w:val="hybridMultilevel"/>
    <w:tmpl w:val="DEA03886"/>
    <w:lvl w:ilvl="0" w:tplc="DFFEBE1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5B3C6625"/>
    <w:multiLevelType w:val="multilevel"/>
    <w:tmpl w:val="B9A0C526"/>
    <w:lvl w:ilvl="0">
      <w:start w:val="6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5F7F60AE"/>
    <w:multiLevelType w:val="hybridMultilevel"/>
    <w:tmpl w:val="362239EC"/>
    <w:lvl w:ilvl="0" w:tplc="DFFEBE1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5FCB3176"/>
    <w:multiLevelType w:val="hybridMultilevel"/>
    <w:tmpl w:val="3B884486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47FF5"/>
    <w:multiLevelType w:val="hybridMultilevel"/>
    <w:tmpl w:val="385CB166"/>
    <w:lvl w:ilvl="0" w:tplc="ACB674B0">
      <w:start w:val="1"/>
      <w:numFmt w:val="bullet"/>
      <w:lvlText w:val=""/>
      <w:lvlJc w:val="left"/>
      <w:pPr>
        <w:tabs>
          <w:tab w:val="num" w:pos="144"/>
        </w:tabs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20" w15:restartNumberingAfterBreak="0">
    <w:nsid w:val="661A384D"/>
    <w:multiLevelType w:val="hybridMultilevel"/>
    <w:tmpl w:val="4CA827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7DA7030"/>
    <w:multiLevelType w:val="singleLevel"/>
    <w:tmpl w:val="71425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 w15:restartNumberingAfterBreak="0">
    <w:nsid w:val="681C454A"/>
    <w:multiLevelType w:val="hybridMultilevel"/>
    <w:tmpl w:val="F8B6F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8F64FA"/>
    <w:multiLevelType w:val="multilevel"/>
    <w:tmpl w:val="0EC28A78"/>
    <w:lvl w:ilvl="0">
      <w:start w:val="6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69C50301"/>
    <w:multiLevelType w:val="hybridMultilevel"/>
    <w:tmpl w:val="EE340434"/>
    <w:lvl w:ilvl="0" w:tplc="88709F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9FE7733"/>
    <w:multiLevelType w:val="hybridMultilevel"/>
    <w:tmpl w:val="3CF4E344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5920F7"/>
    <w:multiLevelType w:val="hybridMultilevel"/>
    <w:tmpl w:val="DEA03886"/>
    <w:lvl w:ilvl="0" w:tplc="DFFEBE1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3"/>
  </w:num>
  <w:num w:numId="2">
    <w:abstractNumId w:val="17"/>
  </w:num>
  <w:num w:numId="3">
    <w:abstractNumId w:val="14"/>
  </w:num>
  <w:num w:numId="4">
    <w:abstractNumId w:val="12"/>
  </w:num>
  <w:num w:numId="5">
    <w:abstractNumId w:val="23"/>
  </w:num>
  <w:num w:numId="6">
    <w:abstractNumId w:val="16"/>
  </w:num>
  <w:num w:numId="7">
    <w:abstractNumId w:val="9"/>
  </w:num>
  <w:num w:numId="8">
    <w:abstractNumId w:val="21"/>
  </w:num>
  <w:num w:numId="9">
    <w:abstractNumId w:val="26"/>
  </w:num>
  <w:num w:numId="10">
    <w:abstractNumId w:val="15"/>
  </w:num>
  <w:num w:numId="11">
    <w:abstractNumId w:val="24"/>
  </w:num>
  <w:num w:numId="12">
    <w:abstractNumId w:val="18"/>
  </w:num>
  <w:num w:numId="13">
    <w:abstractNumId w:val="6"/>
  </w:num>
  <w:num w:numId="14">
    <w:abstractNumId w:val="0"/>
  </w:num>
  <w:num w:numId="15">
    <w:abstractNumId w:val="25"/>
  </w:num>
  <w:num w:numId="16">
    <w:abstractNumId w:val="10"/>
  </w:num>
  <w:num w:numId="17">
    <w:abstractNumId w:val="11"/>
  </w:num>
  <w:num w:numId="18">
    <w:abstractNumId w:val="13"/>
  </w:num>
  <w:num w:numId="19">
    <w:abstractNumId w:val="22"/>
  </w:num>
  <w:num w:numId="20">
    <w:abstractNumId w:val="8"/>
  </w:num>
  <w:num w:numId="21">
    <w:abstractNumId w:val="1"/>
  </w:num>
  <w:num w:numId="22">
    <w:abstractNumId w:val="7"/>
  </w:num>
  <w:num w:numId="23">
    <w:abstractNumId w:val="5"/>
  </w:num>
  <w:num w:numId="24">
    <w:abstractNumId w:val="20"/>
  </w:num>
  <w:num w:numId="25">
    <w:abstractNumId w:val="3"/>
    <w:lvlOverride w:ilvl="0">
      <w:startOverride w:val="1"/>
    </w:lvlOverride>
  </w:num>
  <w:num w:numId="26">
    <w:abstractNumId w:val="4"/>
  </w:num>
  <w:num w:numId="27">
    <w:abstractNumId w:val="19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93D"/>
    <w:rsid w:val="00003A31"/>
    <w:rsid w:val="00006D67"/>
    <w:rsid w:val="0002326E"/>
    <w:rsid w:val="0002407D"/>
    <w:rsid w:val="000256E5"/>
    <w:rsid w:val="00025BCF"/>
    <w:rsid w:val="00041425"/>
    <w:rsid w:val="0005157E"/>
    <w:rsid w:val="000522C2"/>
    <w:rsid w:val="000902DE"/>
    <w:rsid w:val="000A3E6C"/>
    <w:rsid w:val="000A64B2"/>
    <w:rsid w:val="000C4B39"/>
    <w:rsid w:val="000E43B0"/>
    <w:rsid w:val="000F0906"/>
    <w:rsid w:val="000F33B2"/>
    <w:rsid w:val="0010454D"/>
    <w:rsid w:val="00107405"/>
    <w:rsid w:val="00107B94"/>
    <w:rsid w:val="001301EE"/>
    <w:rsid w:val="0015483B"/>
    <w:rsid w:val="001744AF"/>
    <w:rsid w:val="00175DB4"/>
    <w:rsid w:val="00181CB4"/>
    <w:rsid w:val="0019063F"/>
    <w:rsid w:val="001A5F37"/>
    <w:rsid w:val="001B1FB3"/>
    <w:rsid w:val="001C243A"/>
    <w:rsid w:val="001C6EAD"/>
    <w:rsid w:val="001D2534"/>
    <w:rsid w:val="001E1E88"/>
    <w:rsid w:val="001E418C"/>
    <w:rsid w:val="001F0134"/>
    <w:rsid w:val="001F46D7"/>
    <w:rsid w:val="001F516C"/>
    <w:rsid w:val="001F7FD4"/>
    <w:rsid w:val="002277F3"/>
    <w:rsid w:val="00227C9E"/>
    <w:rsid w:val="002306B9"/>
    <w:rsid w:val="00231193"/>
    <w:rsid w:val="002340AB"/>
    <w:rsid w:val="00254D93"/>
    <w:rsid w:val="002640D1"/>
    <w:rsid w:val="0026742D"/>
    <w:rsid w:val="00281A06"/>
    <w:rsid w:val="00282C46"/>
    <w:rsid w:val="00286BD2"/>
    <w:rsid w:val="0029383A"/>
    <w:rsid w:val="002F5C38"/>
    <w:rsid w:val="002F7D3E"/>
    <w:rsid w:val="003205B7"/>
    <w:rsid w:val="00321052"/>
    <w:rsid w:val="003529A6"/>
    <w:rsid w:val="0038071D"/>
    <w:rsid w:val="0038233D"/>
    <w:rsid w:val="00383A50"/>
    <w:rsid w:val="003D0C49"/>
    <w:rsid w:val="003D1520"/>
    <w:rsid w:val="003D412C"/>
    <w:rsid w:val="003D5E20"/>
    <w:rsid w:val="003E193D"/>
    <w:rsid w:val="003F346C"/>
    <w:rsid w:val="00410895"/>
    <w:rsid w:val="004145B5"/>
    <w:rsid w:val="0041689E"/>
    <w:rsid w:val="00426838"/>
    <w:rsid w:val="00427830"/>
    <w:rsid w:val="004306C2"/>
    <w:rsid w:val="00435993"/>
    <w:rsid w:val="004429BB"/>
    <w:rsid w:val="00444FD5"/>
    <w:rsid w:val="00462BAA"/>
    <w:rsid w:val="004636C8"/>
    <w:rsid w:val="00476789"/>
    <w:rsid w:val="00487D0F"/>
    <w:rsid w:val="00497C55"/>
    <w:rsid w:val="004B0FB4"/>
    <w:rsid w:val="004B7904"/>
    <w:rsid w:val="004C138A"/>
    <w:rsid w:val="004D0348"/>
    <w:rsid w:val="004E3E9B"/>
    <w:rsid w:val="0053691C"/>
    <w:rsid w:val="00544446"/>
    <w:rsid w:val="00544DAA"/>
    <w:rsid w:val="00547D25"/>
    <w:rsid w:val="005506B8"/>
    <w:rsid w:val="005537E1"/>
    <w:rsid w:val="00587C0C"/>
    <w:rsid w:val="00592252"/>
    <w:rsid w:val="00595EE2"/>
    <w:rsid w:val="005B75C0"/>
    <w:rsid w:val="005C339D"/>
    <w:rsid w:val="005D38CF"/>
    <w:rsid w:val="005E0196"/>
    <w:rsid w:val="00646656"/>
    <w:rsid w:val="006527E9"/>
    <w:rsid w:val="00675D81"/>
    <w:rsid w:val="00681358"/>
    <w:rsid w:val="00682ED6"/>
    <w:rsid w:val="006A2838"/>
    <w:rsid w:val="006B05DF"/>
    <w:rsid w:val="006D1A59"/>
    <w:rsid w:val="006F6DD6"/>
    <w:rsid w:val="00716FE0"/>
    <w:rsid w:val="00737BC7"/>
    <w:rsid w:val="00740B0E"/>
    <w:rsid w:val="00746EAC"/>
    <w:rsid w:val="0079240D"/>
    <w:rsid w:val="007948E0"/>
    <w:rsid w:val="007977FE"/>
    <w:rsid w:val="007A115B"/>
    <w:rsid w:val="007A3950"/>
    <w:rsid w:val="007B4D30"/>
    <w:rsid w:val="007C095A"/>
    <w:rsid w:val="007C40A4"/>
    <w:rsid w:val="007D3809"/>
    <w:rsid w:val="007E1CC2"/>
    <w:rsid w:val="007E4A65"/>
    <w:rsid w:val="008133AD"/>
    <w:rsid w:val="008203F8"/>
    <w:rsid w:val="0082629F"/>
    <w:rsid w:val="008306E2"/>
    <w:rsid w:val="008477C9"/>
    <w:rsid w:val="00860628"/>
    <w:rsid w:val="0086416B"/>
    <w:rsid w:val="00870757"/>
    <w:rsid w:val="00894BFB"/>
    <w:rsid w:val="008C3E5A"/>
    <w:rsid w:val="008C6ED8"/>
    <w:rsid w:val="008D2027"/>
    <w:rsid w:val="008D467C"/>
    <w:rsid w:val="008D4BF6"/>
    <w:rsid w:val="009009E5"/>
    <w:rsid w:val="00901AD6"/>
    <w:rsid w:val="00905137"/>
    <w:rsid w:val="009149FF"/>
    <w:rsid w:val="00931F3A"/>
    <w:rsid w:val="00933F2D"/>
    <w:rsid w:val="009351B5"/>
    <w:rsid w:val="00941194"/>
    <w:rsid w:val="009412CD"/>
    <w:rsid w:val="0097571D"/>
    <w:rsid w:val="00976B5E"/>
    <w:rsid w:val="0097775A"/>
    <w:rsid w:val="0099267E"/>
    <w:rsid w:val="009A1122"/>
    <w:rsid w:val="009A1B3B"/>
    <w:rsid w:val="009B34C6"/>
    <w:rsid w:val="009B5D27"/>
    <w:rsid w:val="009C565A"/>
    <w:rsid w:val="009D0151"/>
    <w:rsid w:val="009D78F0"/>
    <w:rsid w:val="009E08C6"/>
    <w:rsid w:val="009F0B33"/>
    <w:rsid w:val="009F7D48"/>
    <w:rsid w:val="00A0245F"/>
    <w:rsid w:val="00A10BF7"/>
    <w:rsid w:val="00A3180C"/>
    <w:rsid w:val="00A42B48"/>
    <w:rsid w:val="00A5625D"/>
    <w:rsid w:val="00A920B1"/>
    <w:rsid w:val="00A93099"/>
    <w:rsid w:val="00A95379"/>
    <w:rsid w:val="00AB2E3B"/>
    <w:rsid w:val="00AB43B0"/>
    <w:rsid w:val="00B05C20"/>
    <w:rsid w:val="00B15AF2"/>
    <w:rsid w:val="00B242ED"/>
    <w:rsid w:val="00B270F1"/>
    <w:rsid w:val="00B36438"/>
    <w:rsid w:val="00B43D0A"/>
    <w:rsid w:val="00B44400"/>
    <w:rsid w:val="00B53B3B"/>
    <w:rsid w:val="00B55733"/>
    <w:rsid w:val="00B57F41"/>
    <w:rsid w:val="00B80903"/>
    <w:rsid w:val="00B80B54"/>
    <w:rsid w:val="00B83D19"/>
    <w:rsid w:val="00B87E4F"/>
    <w:rsid w:val="00B934D5"/>
    <w:rsid w:val="00B97E9F"/>
    <w:rsid w:val="00BA79B6"/>
    <w:rsid w:val="00BB6659"/>
    <w:rsid w:val="00BC7B34"/>
    <w:rsid w:val="00BD33BE"/>
    <w:rsid w:val="00BE4BB2"/>
    <w:rsid w:val="00BF33CD"/>
    <w:rsid w:val="00C11308"/>
    <w:rsid w:val="00C1190B"/>
    <w:rsid w:val="00C25FDB"/>
    <w:rsid w:val="00C30021"/>
    <w:rsid w:val="00C30533"/>
    <w:rsid w:val="00C53FCA"/>
    <w:rsid w:val="00C615FE"/>
    <w:rsid w:val="00C6475F"/>
    <w:rsid w:val="00C65C0E"/>
    <w:rsid w:val="00C67DD4"/>
    <w:rsid w:val="00C74FD8"/>
    <w:rsid w:val="00C85238"/>
    <w:rsid w:val="00C945DA"/>
    <w:rsid w:val="00C948ED"/>
    <w:rsid w:val="00CA5066"/>
    <w:rsid w:val="00CA6D7A"/>
    <w:rsid w:val="00CB5623"/>
    <w:rsid w:val="00CC57C3"/>
    <w:rsid w:val="00CD3C8D"/>
    <w:rsid w:val="00CE76C0"/>
    <w:rsid w:val="00CF014F"/>
    <w:rsid w:val="00CF34F1"/>
    <w:rsid w:val="00CF5B45"/>
    <w:rsid w:val="00CF70C5"/>
    <w:rsid w:val="00CF74BA"/>
    <w:rsid w:val="00D24D14"/>
    <w:rsid w:val="00D31382"/>
    <w:rsid w:val="00D32D71"/>
    <w:rsid w:val="00D4656F"/>
    <w:rsid w:val="00D47043"/>
    <w:rsid w:val="00D523BE"/>
    <w:rsid w:val="00D529A4"/>
    <w:rsid w:val="00D52E45"/>
    <w:rsid w:val="00D55826"/>
    <w:rsid w:val="00D56176"/>
    <w:rsid w:val="00D63DE1"/>
    <w:rsid w:val="00D94FD9"/>
    <w:rsid w:val="00DA0588"/>
    <w:rsid w:val="00DA4E0F"/>
    <w:rsid w:val="00DB42CF"/>
    <w:rsid w:val="00DC780E"/>
    <w:rsid w:val="00DD6D40"/>
    <w:rsid w:val="00DE5E09"/>
    <w:rsid w:val="00DE6F17"/>
    <w:rsid w:val="00DF04E9"/>
    <w:rsid w:val="00DF0A8F"/>
    <w:rsid w:val="00E00357"/>
    <w:rsid w:val="00E065DB"/>
    <w:rsid w:val="00E13FB3"/>
    <w:rsid w:val="00E17396"/>
    <w:rsid w:val="00E37CE6"/>
    <w:rsid w:val="00E40896"/>
    <w:rsid w:val="00E47FB7"/>
    <w:rsid w:val="00E82D7F"/>
    <w:rsid w:val="00EA590D"/>
    <w:rsid w:val="00EB0810"/>
    <w:rsid w:val="00EB66F2"/>
    <w:rsid w:val="00EB78FA"/>
    <w:rsid w:val="00EE50FD"/>
    <w:rsid w:val="00EF2B7B"/>
    <w:rsid w:val="00F132E2"/>
    <w:rsid w:val="00F1454B"/>
    <w:rsid w:val="00F14904"/>
    <w:rsid w:val="00F22015"/>
    <w:rsid w:val="00F23BBF"/>
    <w:rsid w:val="00F24A36"/>
    <w:rsid w:val="00F2774C"/>
    <w:rsid w:val="00F34010"/>
    <w:rsid w:val="00F56811"/>
    <w:rsid w:val="00F62B36"/>
    <w:rsid w:val="00F80A15"/>
    <w:rsid w:val="00F860D1"/>
    <w:rsid w:val="00F957A3"/>
    <w:rsid w:val="00F964F7"/>
    <w:rsid w:val="00F97C42"/>
    <w:rsid w:val="00FA20AB"/>
    <w:rsid w:val="00FA3A01"/>
    <w:rsid w:val="00FB32C0"/>
    <w:rsid w:val="00FB59E9"/>
    <w:rsid w:val="00FC7628"/>
    <w:rsid w:val="00FD2B15"/>
    <w:rsid w:val="00FD2CE9"/>
    <w:rsid w:val="00FF01A9"/>
    <w:rsid w:val="00FF06D2"/>
    <w:rsid w:val="00FF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A7B09D"/>
  <w15:docId w15:val="{356EFB59-1478-47F1-B6E0-1FE9C3A88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B43D0A"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tabs>
        <w:tab w:val="left" w:pos="6192"/>
        <w:tab w:val="left" w:pos="7200"/>
        <w:tab w:val="left" w:pos="8910"/>
      </w:tabs>
      <w:ind w:left="7200" w:hanging="7200"/>
      <w:outlineLvl w:val="1"/>
    </w:pPr>
    <w:rPr>
      <w:rFonts w:ascii="Arial" w:hAnsi="Arial"/>
      <w:b/>
      <w:sz w:val="21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jc w:val="center"/>
      <w:outlineLvl w:val="3"/>
    </w:pPr>
    <w:rPr>
      <w:rFonts w:ascii="Arial" w:hAnsi="Arial"/>
      <w:b/>
      <w:sz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BodyText1">
    <w:name w:val="Body Text1"/>
    <w:basedOn w:val="DefaultParagraphFont"/>
    <w:rPr>
      <w:rFonts w:ascii="Univers" w:hAnsi="Univers"/>
    </w:rPr>
  </w:style>
  <w:style w:type="character" w:customStyle="1" w:styleId="TableText">
    <w:name w:val="Table Text"/>
    <w:basedOn w:val="DefaultParagraphFont"/>
    <w:rPr>
      <w:rFonts w:ascii="Univers" w:hAnsi="Univers"/>
    </w:rPr>
  </w:style>
  <w:style w:type="character" w:customStyle="1" w:styleId="Footer1">
    <w:name w:val="Footer1"/>
    <w:basedOn w:val="DefaultParagraphFont"/>
  </w:style>
  <w:style w:type="character" w:customStyle="1" w:styleId="Header1">
    <w:name w:val="Header1"/>
    <w:basedOn w:val="DefaultParagraphFont"/>
  </w:style>
  <w:style w:type="character" w:customStyle="1" w:styleId="FOOTNOTETEX">
    <w:name w:val="FOOTNOTE TEX"/>
    <w:basedOn w:val="DefaultParagraphFont"/>
  </w:style>
  <w:style w:type="character" w:customStyle="1" w:styleId="Heading91">
    <w:name w:val="Heading 91"/>
    <w:basedOn w:val="DefaultParagraphFont"/>
  </w:style>
  <w:style w:type="character" w:customStyle="1" w:styleId="Heading81">
    <w:name w:val="Heading 81"/>
    <w:basedOn w:val="DefaultParagraphFont"/>
  </w:style>
  <w:style w:type="character" w:customStyle="1" w:styleId="Heading71">
    <w:name w:val="Heading 71"/>
    <w:basedOn w:val="DefaultParagraphFont"/>
  </w:style>
  <w:style w:type="character" w:customStyle="1" w:styleId="Heading61">
    <w:name w:val="Heading 61"/>
    <w:basedOn w:val="DefaultParagraphFont"/>
  </w:style>
  <w:style w:type="character" w:customStyle="1" w:styleId="Heading51">
    <w:name w:val="Heading 51"/>
    <w:basedOn w:val="DefaultParagraphFont"/>
  </w:style>
  <w:style w:type="character" w:customStyle="1" w:styleId="Heading41">
    <w:name w:val="Heading 41"/>
    <w:basedOn w:val="DefaultParagraphFont"/>
    <w:rPr>
      <w:sz w:val="24"/>
    </w:rPr>
  </w:style>
  <w:style w:type="character" w:customStyle="1" w:styleId="Heading31">
    <w:name w:val="Heading 31"/>
    <w:basedOn w:val="DefaultParagraphFont"/>
    <w:rPr>
      <w:rFonts w:ascii="Arial" w:hAnsi="Arial"/>
      <w:sz w:val="24"/>
    </w:rPr>
  </w:style>
  <w:style w:type="character" w:customStyle="1" w:styleId="Heading21">
    <w:name w:val="Heading 21"/>
    <w:basedOn w:val="DefaultParagraphFont"/>
    <w:rPr>
      <w:rFonts w:ascii="Arial" w:hAnsi="Arial"/>
      <w:sz w:val="24"/>
    </w:rPr>
  </w:style>
  <w:style w:type="character" w:customStyle="1" w:styleId="Heading11">
    <w:name w:val="Heading 11"/>
    <w:basedOn w:val="DefaultParagraphFont"/>
    <w:rPr>
      <w:rFonts w:ascii="Arial" w:hAnsi="Arial"/>
      <w:sz w:val="28"/>
    </w:rPr>
  </w:style>
  <w:style w:type="character" w:customStyle="1" w:styleId="List21">
    <w:name w:val="List 21"/>
    <w:basedOn w:val="DefaultParagraphFont"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rsid w:val="00D523BE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uiPriority w:val="99"/>
    <w:semiHidden/>
    <w:rsid w:val="00CF5B4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003A31"/>
    <w:pPr>
      <w:tabs>
        <w:tab w:val="left" w:pos="0"/>
        <w:tab w:val="left" w:pos="63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rFonts w:ascii="Arial" w:hAnsi="Arial"/>
      <w:snapToGrid w:val="0"/>
      <w:sz w:val="22"/>
    </w:rPr>
  </w:style>
  <w:style w:type="paragraph" w:styleId="BodyTextIndent">
    <w:name w:val="Body Text Indent"/>
    <w:basedOn w:val="Normal"/>
    <w:link w:val="BodyTextIndentChar"/>
    <w:semiHidden/>
    <w:unhideWhenUsed/>
    <w:rsid w:val="009351B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9351B5"/>
  </w:style>
  <w:style w:type="table" w:styleId="TableGrid">
    <w:name w:val="Table Grid"/>
    <w:basedOn w:val="TableNormal"/>
    <w:uiPriority w:val="59"/>
    <w:rsid w:val="003823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1A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3E9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3E9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D38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380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380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38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3809"/>
    <w:rPr>
      <w:b/>
      <w:bCs/>
    </w:rPr>
  </w:style>
  <w:style w:type="paragraph" w:styleId="Revision">
    <w:name w:val="Revision"/>
    <w:hidden/>
    <w:uiPriority w:val="99"/>
    <w:semiHidden/>
    <w:rsid w:val="008306E2"/>
  </w:style>
  <w:style w:type="character" w:styleId="FollowedHyperlink">
    <w:name w:val="FollowedHyperlink"/>
    <w:basedOn w:val="DefaultParagraphFont"/>
    <w:semiHidden/>
    <w:unhideWhenUsed/>
    <w:rsid w:val="00B53B3B"/>
    <w:rPr>
      <w:color w:val="800080" w:themeColor="followedHyperlink"/>
      <w:u w:val="single"/>
    </w:rPr>
  </w:style>
  <w:style w:type="paragraph" w:customStyle="1" w:styleId="Body">
    <w:name w:val="Body"/>
    <w:rsid w:val="007B4D3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numbering" w:customStyle="1" w:styleId="Numbered">
    <w:name w:val="Numbered"/>
    <w:rsid w:val="007B4D30"/>
    <w:pPr>
      <w:numPr>
        <w:numId w:val="20"/>
      </w:numPr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D30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7B4D30"/>
  </w:style>
  <w:style w:type="character" w:customStyle="1" w:styleId="FooterChar">
    <w:name w:val="Footer Char"/>
    <w:basedOn w:val="DefaultParagraphFont"/>
    <w:link w:val="Footer"/>
    <w:uiPriority w:val="99"/>
    <w:rsid w:val="007B4D30"/>
  </w:style>
  <w:style w:type="character" w:customStyle="1" w:styleId="Heading2Char">
    <w:name w:val="Heading 2 Char"/>
    <w:basedOn w:val="DefaultParagraphFont"/>
    <w:link w:val="Heading2"/>
    <w:uiPriority w:val="9"/>
    <w:rsid w:val="007B4D30"/>
    <w:rPr>
      <w:rFonts w:ascii="Arial" w:hAnsi="Arial"/>
      <w:b/>
      <w:sz w:val="21"/>
    </w:rPr>
  </w:style>
  <w:style w:type="character" w:customStyle="1" w:styleId="Heading4Char">
    <w:name w:val="Heading 4 Char"/>
    <w:basedOn w:val="DefaultParagraphFont"/>
    <w:link w:val="Heading4"/>
    <w:uiPriority w:val="9"/>
    <w:rsid w:val="007B4D30"/>
    <w:rPr>
      <w:rFonts w:ascii="Arial" w:hAnsi="Arial"/>
      <w:b/>
      <w:sz w:val="27"/>
    </w:rPr>
  </w:style>
  <w:style w:type="character" w:customStyle="1" w:styleId="BodyTextChar">
    <w:name w:val="Body Text Char"/>
    <w:basedOn w:val="DefaultParagraphFont"/>
    <w:link w:val="BodyText"/>
    <w:uiPriority w:val="1"/>
    <w:rsid w:val="007B4D30"/>
    <w:rPr>
      <w:rFonts w:ascii="Arial" w:hAnsi="Arial"/>
      <w:snapToGrid w:val="0"/>
      <w:sz w:val="22"/>
    </w:rPr>
  </w:style>
  <w:style w:type="paragraph" w:customStyle="1" w:styleId="TableParagraph">
    <w:name w:val="Table Paragraph"/>
    <w:basedOn w:val="Normal"/>
    <w:uiPriority w:val="1"/>
    <w:qFormat/>
    <w:rsid w:val="007B4D30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7B4D30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7B4D30"/>
    <w:rPr>
      <w:b/>
      <w:bCs/>
    </w:rPr>
  </w:style>
  <w:style w:type="paragraph" w:styleId="BodyText2">
    <w:name w:val="Body Text 2"/>
    <w:basedOn w:val="Normal"/>
    <w:link w:val="BodyText2Char"/>
    <w:semiHidden/>
    <w:unhideWhenUsed/>
    <w:rsid w:val="007B4D3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7B4D30"/>
  </w:style>
  <w:style w:type="paragraph" w:styleId="Title">
    <w:name w:val="Title"/>
    <w:basedOn w:val="Normal"/>
    <w:link w:val="TitleChar"/>
    <w:qFormat/>
    <w:rsid w:val="007B4D30"/>
    <w:pPr>
      <w:widowControl w:val="0"/>
      <w:tabs>
        <w:tab w:val="right" w:pos="10800"/>
      </w:tabs>
      <w:overflowPunct w:val="0"/>
      <w:autoSpaceDE w:val="0"/>
      <w:autoSpaceDN w:val="0"/>
      <w:adjustRightInd w:val="0"/>
      <w:spacing w:before="120"/>
      <w:jc w:val="center"/>
      <w:textAlignment w:val="baseline"/>
    </w:pPr>
    <w:rPr>
      <w:rFonts w:ascii="Arial" w:hAnsi="Arial" w:cs="Arial"/>
      <w:sz w:val="28"/>
    </w:rPr>
  </w:style>
  <w:style w:type="character" w:customStyle="1" w:styleId="TitleChar">
    <w:name w:val="Title Char"/>
    <w:basedOn w:val="DefaultParagraphFont"/>
    <w:link w:val="Title"/>
    <w:rsid w:val="007B4D30"/>
    <w:rPr>
      <w:rFonts w:ascii="Arial" w:hAnsi="Arial" w:cs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5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FA0D4-281C-4AEB-A71E-C94F02281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NAESB Contracts Related Standards and Models</vt:lpstr>
    </vt:vector>
  </TitlesOfParts>
  <Company>NAESB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NAESB Contracts Related Standards and Models</dc:title>
  <dc:subject>Table of Contents</dc:subject>
  <dc:creator>Denise Rager - NAESB</dc:creator>
  <cp:lastModifiedBy>NAESB</cp:lastModifiedBy>
  <cp:revision>2</cp:revision>
  <cp:lastPrinted>2013-04-20T20:34:00Z</cp:lastPrinted>
  <dcterms:created xsi:type="dcterms:W3CDTF">2019-09-23T21:05:00Z</dcterms:created>
  <dcterms:modified xsi:type="dcterms:W3CDTF">2019-09-23T21:05:00Z</dcterms:modified>
</cp:coreProperties>
</file>