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7D" w:rsidRDefault="00E9557D" w:rsidP="00E9557D">
      <w:bookmarkStart w:id="0" w:name="_GoBack"/>
      <w:bookmarkEnd w:id="0"/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 May 1</w:t>
      </w:r>
      <w:r w:rsidR="004C7AD1">
        <w:rPr>
          <w:rFonts w:ascii="Times New Roman" w:hAnsi="Times New Roman" w:cs="Times New Roman"/>
        </w:rPr>
        <w:t>5, 2018</w:t>
      </w:r>
    </w:p>
    <w:p w:rsidR="00E9557D" w:rsidRDefault="00E9557D" w:rsidP="00E9557D">
      <w:pPr>
        <w:rPr>
          <w:rFonts w:ascii="Times New Roman" w:hAnsi="Times New Roman" w:cs="Times New Roman"/>
        </w:rPr>
      </w:pPr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Submitting Entity &amp; Address: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</w:tblGrid>
      <w:tr w:rsidR="00E9557D" w:rsidTr="00E9557D">
        <w:tc>
          <w:tcPr>
            <w:tcW w:w="8388" w:type="dxa"/>
          </w:tcPr>
          <w:p w:rsidR="00E9557D" w:rsidRDefault="004C7AD1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Dominion Energy Carolina Gas Transmission</w:t>
            </w:r>
          </w:p>
        </w:tc>
      </w:tr>
      <w:tr w:rsidR="00E9557D" w:rsidTr="00E9557D">
        <w:tc>
          <w:tcPr>
            <w:tcW w:w="8388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</w:tr>
      <w:tr w:rsidR="00E9557D" w:rsidTr="00E9557D">
        <w:tc>
          <w:tcPr>
            <w:tcW w:w="8388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</w:tr>
    </w:tbl>
    <w:p w:rsidR="00E9557D" w:rsidRDefault="00E9557D" w:rsidP="00E9557D">
      <w:pPr>
        <w:rPr>
          <w:rFonts w:ascii="Times New Roman" w:hAnsi="Times New Roman" w:cs="Times New Roman"/>
        </w:rPr>
      </w:pPr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Contact Person, Phone #, Fax #, Electronic Mailing Address: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270"/>
        <w:gridCol w:w="8388"/>
      </w:tblGrid>
      <w:tr w:rsidR="00E9557D" w:rsidTr="00E9557D">
        <w:tc>
          <w:tcPr>
            <w:tcW w:w="11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2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Rachel A. Hogge</w:t>
            </w:r>
          </w:p>
        </w:tc>
      </w:tr>
      <w:tr w:rsidR="00E9557D" w:rsidTr="00E9557D">
        <w:tc>
          <w:tcPr>
            <w:tcW w:w="11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2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 Market Program Coordinator</w:t>
            </w:r>
          </w:p>
        </w:tc>
      </w:tr>
      <w:tr w:rsidR="00E9557D" w:rsidTr="00E9557D">
        <w:tc>
          <w:tcPr>
            <w:tcW w:w="11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</w:t>
            </w:r>
          </w:p>
        </w:tc>
        <w:tc>
          <w:tcPr>
            <w:tcW w:w="2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(804) 771-4549</w:t>
            </w:r>
          </w:p>
        </w:tc>
      </w:tr>
      <w:tr w:rsidR="00E9557D" w:rsidTr="00E9557D">
        <w:tc>
          <w:tcPr>
            <w:tcW w:w="11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Fax:</w:t>
            </w:r>
          </w:p>
        </w:tc>
        <w:tc>
          <w:tcPr>
            <w:tcW w:w="2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</w:tr>
      <w:tr w:rsidR="00E9557D" w:rsidTr="00E9557D">
        <w:tc>
          <w:tcPr>
            <w:tcW w:w="11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Rachel.A.Hogge@dom</w:t>
            </w:r>
            <w:r w:rsidR="004C7AD1">
              <w:rPr>
                <w:rFonts w:ascii="Times New Roman" w:hAnsi="Times New Roman" w:cs="Times New Roman"/>
              </w:rPr>
              <w:t>inionenergy</w:t>
            </w:r>
            <w:r>
              <w:rPr>
                <w:rFonts w:ascii="Times New Roman" w:hAnsi="Times New Roman" w:cs="Times New Roman"/>
              </w:rPr>
              <w:t>.com</w:t>
            </w:r>
          </w:p>
        </w:tc>
      </w:tr>
    </w:tbl>
    <w:p w:rsidR="00E9557D" w:rsidRDefault="00E9557D" w:rsidP="00E9557D">
      <w:pPr>
        <w:rPr>
          <w:rFonts w:ascii="Times New Roman" w:hAnsi="Times New Roman" w:cs="Times New Roman"/>
        </w:rPr>
      </w:pPr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Version and Standard Number(s) suggested for correction or clarification:</w:t>
      </w:r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557D" w:rsidRDefault="00E9557D" w:rsidP="004C7AD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Version 3.</w:t>
      </w:r>
      <w:r w:rsidR="004C7AD1">
        <w:rPr>
          <w:rFonts w:ascii="Times New Roman" w:hAnsi="Times New Roman" w:cs="Times New Roman"/>
        </w:rPr>
        <w:t>2</w:t>
      </w:r>
      <w:r w:rsidR="00154104">
        <w:rPr>
          <w:rFonts w:ascii="Times New Roman" w:hAnsi="Times New Roman" w:cs="Times New Roman"/>
        </w:rPr>
        <w:t xml:space="preserve"> of the WGQ Implementation Guides for the following </w:t>
      </w:r>
      <w:r>
        <w:rPr>
          <w:rFonts w:ascii="Times New Roman" w:hAnsi="Times New Roman" w:cs="Times New Roman"/>
        </w:rPr>
        <w:t>data sets:</w:t>
      </w:r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A2E03">
        <w:rPr>
          <w:rFonts w:ascii="Times New Roman" w:hAnsi="Times New Roman" w:cs="Times New Roman"/>
        </w:rPr>
        <w:t>NAESB WGQ No. 3.4.1</w:t>
      </w:r>
      <w:r w:rsidR="00CA2E03">
        <w:rPr>
          <w:rFonts w:ascii="Times New Roman" w:hAnsi="Times New Roman" w:cs="Times New Roman"/>
        </w:rPr>
        <w:tab/>
        <w:t>Transportation / Sales Invoice</w:t>
      </w:r>
    </w:p>
    <w:p w:rsidR="00E9557D" w:rsidRDefault="00CA2E03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4104">
        <w:rPr>
          <w:rFonts w:ascii="Times New Roman" w:hAnsi="Times New Roman" w:cs="Times New Roman"/>
        </w:rPr>
        <w:tab/>
      </w:r>
      <w:r w:rsidR="00154104">
        <w:rPr>
          <w:rFonts w:ascii="Times New Roman" w:hAnsi="Times New Roman" w:cs="Times New Roman"/>
        </w:rPr>
        <w:tab/>
      </w:r>
      <w:r w:rsidR="00E9557D">
        <w:rPr>
          <w:rFonts w:ascii="Times New Roman" w:hAnsi="Times New Roman" w:cs="Times New Roman"/>
        </w:rPr>
        <w:tab/>
      </w:r>
    </w:p>
    <w:p w:rsidR="00E9557D" w:rsidRDefault="00E9557D" w:rsidP="00E9557D">
      <w:pPr>
        <w:rPr>
          <w:rFonts w:ascii="Times New Roman" w:hAnsi="Times New Roman" w:cs="Times New Roman"/>
        </w:rPr>
      </w:pPr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Description of Minor Correction/Clarification including redlined standards corrections:</w:t>
      </w:r>
    </w:p>
    <w:p w:rsidR="004C7AD1" w:rsidRDefault="004C7AD1" w:rsidP="00E9557D">
      <w:pPr>
        <w:rPr>
          <w:rFonts w:ascii="Times New Roman" w:hAnsi="Times New Roman" w:cs="Times New Roman"/>
        </w:rPr>
      </w:pPr>
    </w:p>
    <w:p w:rsidR="00CA2E03" w:rsidRDefault="00CA2E03" w:rsidP="00CA2E0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Dominion Energy Carolina Gas Transmission (DCG) is requesting a new code value for the data element</w:t>
      </w:r>
      <w:r w:rsidR="003B7C24">
        <w:rPr>
          <w:rFonts w:ascii="Times New Roman" w:hAnsi="Times New Roman" w:cs="Times New Roman"/>
        </w:rPr>
        <w:t xml:space="preserve"> ‘</w:t>
      </w:r>
      <w:r>
        <w:rPr>
          <w:rFonts w:ascii="Times New Roman" w:hAnsi="Times New Roman" w:cs="Times New Roman"/>
        </w:rPr>
        <w:t>Charge Type</w:t>
      </w:r>
      <w:r w:rsidR="003B7C24">
        <w:rPr>
          <w:rFonts w:ascii="Times New Roman" w:hAnsi="Times New Roman" w:cs="Times New Roman"/>
        </w:rPr>
        <w:t>’, as shown below:</w:t>
      </w:r>
    </w:p>
    <w:p w:rsidR="003B7C24" w:rsidRDefault="003B7C24" w:rsidP="00CA2E03">
      <w:pPr>
        <w:ind w:left="360"/>
        <w:rPr>
          <w:rFonts w:ascii="Times New Roman" w:hAnsi="Times New Roman" w:cs="Times New Roman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0"/>
        <w:gridCol w:w="4320"/>
        <w:gridCol w:w="1440"/>
      </w:tblGrid>
      <w:tr w:rsidR="003B7C24" w:rsidRPr="00D11219" w:rsidTr="003B7C24">
        <w:trPr>
          <w:cantSplit/>
          <w:tblHeader/>
        </w:trPr>
        <w:tc>
          <w:tcPr>
            <w:tcW w:w="363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3B7C24" w:rsidRPr="00D11219" w:rsidRDefault="003B7C24" w:rsidP="00061A06">
            <w:pPr>
              <w:spacing w:before="80" w:after="40"/>
              <w:ind w:left="90"/>
              <w:rPr>
                <w:b/>
                <w:color w:val="000000"/>
                <w:sz w:val="18"/>
              </w:rPr>
            </w:pPr>
            <w:r w:rsidRPr="00D11219">
              <w:rPr>
                <w:b/>
                <w:color w:val="000000"/>
                <w:sz w:val="18"/>
              </w:rPr>
              <w:t>Code Value Description</w:t>
            </w:r>
            <w:r>
              <w:rPr>
                <w:b/>
                <w:color w:val="000000"/>
                <w:sz w:val="18"/>
              </w:rPr>
              <w:t xml:space="preserve"> </w:t>
            </w:r>
            <w:r w:rsidRPr="00D11219">
              <w:rPr>
                <w:b/>
                <w:color w:val="000000"/>
                <w:sz w:val="18"/>
              </w:rPr>
              <w:br/>
              <w:t>(Abbreviation)</w:t>
            </w:r>
          </w:p>
        </w:tc>
        <w:tc>
          <w:tcPr>
            <w:tcW w:w="432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3B7C24" w:rsidRPr="00D11219" w:rsidRDefault="003B7C24" w:rsidP="00061A06">
            <w:pPr>
              <w:spacing w:before="80" w:after="40"/>
              <w:ind w:left="90"/>
              <w:rPr>
                <w:b/>
                <w:color w:val="000000"/>
                <w:sz w:val="18"/>
              </w:rPr>
            </w:pPr>
            <w:r w:rsidRPr="00D11219">
              <w:rPr>
                <w:b/>
                <w:color w:val="000000"/>
                <w:sz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3B7C24" w:rsidRPr="00D11219" w:rsidRDefault="003B7C24" w:rsidP="00061A06">
            <w:pPr>
              <w:spacing w:before="80" w:after="40"/>
              <w:jc w:val="center"/>
              <w:rPr>
                <w:b/>
                <w:color w:val="000000"/>
                <w:sz w:val="18"/>
              </w:rPr>
            </w:pPr>
            <w:r w:rsidRPr="00D11219">
              <w:rPr>
                <w:b/>
                <w:color w:val="000000"/>
                <w:sz w:val="18"/>
              </w:rPr>
              <w:t>Code Value</w:t>
            </w:r>
          </w:p>
        </w:tc>
      </w:tr>
      <w:tr w:rsidR="003B7C24" w:rsidRPr="00D11219" w:rsidTr="003B7C24">
        <w:trPr>
          <w:cantSplit/>
        </w:trPr>
        <w:tc>
          <w:tcPr>
            <w:tcW w:w="3630" w:type="dxa"/>
          </w:tcPr>
          <w:p w:rsidR="003B7C24" w:rsidRPr="00D11219" w:rsidRDefault="00B32821" w:rsidP="00B32821">
            <w:pPr>
              <w:spacing w:before="80" w:after="40"/>
              <w:ind w:left="90"/>
              <w:rPr>
                <w:color w:val="000000"/>
                <w:sz w:val="18"/>
              </w:rPr>
            </w:pPr>
            <w:r>
              <w:rPr>
                <w:rFonts w:cs="Arial"/>
                <w:sz w:val="18"/>
                <w:szCs w:val="18"/>
              </w:rPr>
              <w:t>Transportation Deferred Account</w:t>
            </w:r>
            <w:r w:rsidR="003B7C24">
              <w:rPr>
                <w:rFonts w:cs="Arial"/>
                <w:sz w:val="18"/>
                <w:szCs w:val="18"/>
              </w:rPr>
              <w:br/>
              <w:t>(</w:t>
            </w:r>
            <w:r>
              <w:rPr>
                <w:rFonts w:cs="Arial"/>
                <w:sz w:val="18"/>
                <w:szCs w:val="18"/>
              </w:rPr>
              <w:t>Transp Defer Acct</w:t>
            </w:r>
            <w:r w:rsidR="003B7C2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320" w:type="dxa"/>
          </w:tcPr>
          <w:p w:rsidR="003B7C24" w:rsidRPr="00D11219" w:rsidRDefault="00915DB2" w:rsidP="001B3306">
            <w:pPr>
              <w:spacing w:before="80" w:after="40"/>
              <w:ind w:left="90"/>
              <w:rPr>
                <w:color w:val="000000"/>
                <w:sz w:val="18"/>
              </w:rPr>
            </w:pPr>
            <w:r>
              <w:rPr>
                <w:rFonts w:cs="Arial"/>
                <w:sz w:val="18"/>
                <w:szCs w:val="18"/>
              </w:rPr>
              <w:t xml:space="preserve">A surcharge or </w:t>
            </w:r>
            <w:r w:rsidR="00845362">
              <w:rPr>
                <w:rFonts w:cs="Arial"/>
                <w:sz w:val="18"/>
                <w:szCs w:val="18"/>
              </w:rPr>
              <w:t>credit used</w:t>
            </w:r>
            <w:r>
              <w:rPr>
                <w:rFonts w:cs="Arial"/>
                <w:sz w:val="18"/>
                <w:szCs w:val="18"/>
              </w:rPr>
              <w:t xml:space="preserve"> in system balancing cost reconciliation.</w:t>
            </w:r>
          </w:p>
        </w:tc>
        <w:tc>
          <w:tcPr>
            <w:tcW w:w="1440" w:type="dxa"/>
          </w:tcPr>
          <w:p w:rsidR="003B7C24" w:rsidRPr="00D11219" w:rsidRDefault="001B3306" w:rsidP="00061A06">
            <w:pPr>
              <w:spacing w:before="80" w:after="40"/>
              <w:jc w:val="center"/>
              <w:rPr>
                <w:color w:val="000000"/>
                <w:sz w:val="18"/>
              </w:rPr>
            </w:pPr>
            <w:r>
              <w:rPr>
                <w:rFonts w:cs="Arial"/>
                <w:sz w:val="18"/>
                <w:szCs w:val="18"/>
              </w:rPr>
              <w:t>TDA</w:t>
            </w:r>
          </w:p>
        </w:tc>
      </w:tr>
    </w:tbl>
    <w:p w:rsidR="003B7C24" w:rsidRDefault="003B7C24" w:rsidP="00CA2E03">
      <w:pPr>
        <w:ind w:left="360"/>
        <w:rPr>
          <w:rFonts w:ascii="Times New Roman" w:hAnsi="Times New Roman" w:cs="Times New Roman"/>
        </w:rPr>
      </w:pPr>
    </w:p>
    <w:p w:rsidR="00E9557D" w:rsidRDefault="00E9557D" w:rsidP="00E9557D">
      <w:pPr>
        <w:rPr>
          <w:rFonts w:ascii="Times New Roman" w:hAnsi="Times New Roman" w:cs="Times New Roman"/>
        </w:rPr>
      </w:pPr>
    </w:p>
    <w:p w:rsidR="00E9557D" w:rsidRDefault="00154104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C7AD1" w:rsidRDefault="00E9557D" w:rsidP="004C7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Reason for Minor Correction/Clarification:</w:t>
      </w:r>
      <w:r w:rsidR="004C7AD1" w:rsidRPr="004C7AD1">
        <w:rPr>
          <w:rFonts w:ascii="Times New Roman" w:hAnsi="Times New Roman" w:cs="Times New Roman"/>
        </w:rPr>
        <w:t xml:space="preserve"> </w:t>
      </w:r>
    </w:p>
    <w:p w:rsidR="004C7AD1" w:rsidRDefault="004C7AD1" w:rsidP="004C7AD1">
      <w:pPr>
        <w:ind w:left="270"/>
        <w:rPr>
          <w:rFonts w:ascii="Times New Roman" w:hAnsi="Times New Roman" w:cs="Times New Roman"/>
        </w:rPr>
      </w:pPr>
    </w:p>
    <w:p w:rsidR="00AC102C" w:rsidRPr="001A70D9" w:rsidRDefault="004C7AD1" w:rsidP="004C7AD1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Dominion Energy Carolina Gas </w:t>
      </w:r>
      <w:r w:rsidR="00915DB2">
        <w:rPr>
          <w:rFonts w:ascii="Times New Roman" w:hAnsi="Times New Roman" w:cs="Times New Roman"/>
        </w:rPr>
        <w:t xml:space="preserve">Transmission’s (DCG’s) uses a Transportation Deferred Account in their System Balancing Cost Reconciliation Mechanism.  As per their tariff, the Transportation Deferred Account </w:t>
      </w:r>
      <w:r w:rsidR="006A4D2F">
        <w:rPr>
          <w:rFonts w:ascii="Times New Roman" w:hAnsi="Times New Roman" w:cs="Times New Roman"/>
        </w:rPr>
        <w:t>may be</w:t>
      </w:r>
      <w:r w:rsidR="00915DB2">
        <w:rPr>
          <w:rFonts w:ascii="Times New Roman" w:hAnsi="Times New Roman" w:cs="Times New Roman"/>
        </w:rPr>
        <w:t xml:space="preserve"> credited or debited depending on system management and balancing activities. </w:t>
      </w:r>
      <w:r w:rsidR="006A4D2F">
        <w:rPr>
          <w:rFonts w:ascii="Times New Roman" w:hAnsi="Times New Roman" w:cs="Times New Roman"/>
        </w:rPr>
        <w:t xml:space="preserve"> </w:t>
      </w:r>
      <w:r w:rsidR="00AC102C">
        <w:rPr>
          <w:rFonts w:ascii="Times New Roman" w:hAnsi="Times New Roman" w:cs="Times New Roman"/>
        </w:rPr>
        <w:t xml:space="preserve">We are requesting a new Charge Type of </w:t>
      </w:r>
      <w:r w:rsidR="001A70D9">
        <w:rPr>
          <w:rFonts w:ascii="Times New Roman" w:hAnsi="Times New Roman" w:cs="Times New Roman"/>
        </w:rPr>
        <w:t>‘</w:t>
      </w:r>
      <w:r w:rsidR="001A70D9" w:rsidRPr="001A70D9">
        <w:rPr>
          <w:rFonts w:ascii="Times New Roman" w:hAnsi="Times New Roman" w:cs="Times New Roman"/>
        </w:rPr>
        <w:t>Transportation Deferred Account</w:t>
      </w:r>
      <w:r w:rsidR="001A70D9">
        <w:rPr>
          <w:rFonts w:ascii="Times New Roman" w:hAnsi="Times New Roman" w:cs="Times New Roman"/>
        </w:rPr>
        <w:t>’ to uniquely identify this su</w:t>
      </w:r>
      <w:r w:rsidR="00AB6F46">
        <w:rPr>
          <w:rFonts w:ascii="Times New Roman" w:hAnsi="Times New Roman" w:cs="Times New Roman"/>
        </w:rPr>
        <w:t>rcharge / credit on the invoice.</w:t>
      </w:r>
    </w:p>
    <w:p w:rsidR="00CB6A57" w:rsidRDefault="00CB6A57" w:rsidP="004C7AD1">
      <w:pPr>
        <w:ind w:left="270"/>
        <w:rPr>
          <w:rFonts w:ascii="Times New Roman" w:hAnsi="Times New Roman" w:cs="Times New Roman"/>
        </w:rPr>
      </w:pPr>
    </w:p>
    <w:p w:rsidR="00CB6A57" w:rsidRDefault="00CB6A57" w:rsidP="004C7AD1">
      <w:pPr>
        <w:ind w:left="270"/>
        <w:rPr>
          <w:rFonts w:ascii="Times New Roman" w:hAnsi="Times New Roman" w:cs="Times New Roman"/>
        </w:rPr>
      </w:pPr>
    </w:p>
    <w:p w:rsidR="00E9557D" w:rsidRPr="00E9557D" w:rsidRDefault="00E9557D" w:rsidP="00E9557D">
      <w:pPr>
        <w:rPr>
          <w:rFonts w:ascii="Times New Roman" w:hAnsi="Times New Roman" w:cs="Times New Roman"/>
        </w:rPr>
      </w:pPr>
    </w:p>
    <w:sectPr w:rsidR="00E9557D" w:rsidRPr="00E9557D" w:rsidSect="00C95798">
      <w:head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56" w:rsidRDefault="00210F56" w:rsidP="00E9557D">
      <w:r>
        <w:separator/>
      </w:r>
    </w:p>
  </w:endnote>
  <w:endnote w:type="continuationSeparator" w:id="0">
    <w:p w:rsidR="00210F56" w:rsidRDefault="00210F56" w:rsidP="00E9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56" w:rsidRDefault="00210F56" w:rsidP="00E9557D">
      <w:r>
        <w:separator/>
      </w:r>
    </w:p>
  </w:footnote>
  <w:footnote w:type="continuationSeparator" w:id="0">
    <w:p w:rsidR="00210F56" w:rsidRDefault="00210F56" w:rsidP="00E95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2A" w:rsidRPr="000F512A" w:rsidRDefault="00AF1799" w:rsidP="00E9557D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MC</w:t>
    </w:r>
    <w:r w:rsidR="000F512A" w:rsidRPr="000F512A">
      <w:rPr>
        <w:rFonts w:ascii="Times New Roman" w:hAnsi="Times New Roman" w:cs="Times New Roman"/>
        <w:b/>
        <w:sz w:val="32"/>
        <w:szCs w:val="32"/>
      </w:rPr>
      <w:t>18002</w:t>
    </w:r>
  </w:p>
  <w:p w:rsidR="00E9557D" w:rsidRPr="000F512A" w:rsidRDefault="00E9557D" w:rsidP="00E9557D">
    <w:pPr>
      <w:pStyle w:val="Header"/>
      <w:jc w:val="center"/>
      <w:rPr>
        <w:rFonts w:ascii="Times New Roman" w:hAnsi="Times New Roman" w:cs="Times New Roman"/>
        <w:b/>
        <w:sz w:val="22"/>
      </w:rPr>
    </w:pPr>
    <w:r w:rsidRPr="000F512A">
      <w:rPr>
        <w:rFonts w:ascii="Times New Roman" w:hAnsi="Times New Roman" w:cs="Times New Roman"/>
        <w:b/>
        <w:sz w:val="22"/>
      </w:rPr>
      <w:t>North American Energy Standards Board</w:t>
    </w:r>
  </w:p>
  <w:p w:rsidR="00E9557D" w:rsidRPr="000F512A" w:rsidRDefault="00E9557D" w:rsidP="00E9557D">
    <w:pPr>
      <w:pStyle w:val="Header"/>
      <w:jc w:val="center"/>
      <w:rPr>
        <w:rFonts w:ascii="Times New Roman" w:hAnsi="Times New Roman" w:cs="Times New Roman"/>
        <w:b/>
        <w:sz w:val="22"/>
      </w:rPr>
    </w:pPr>
  </w:p>
  <w:p w:rsidR="00E9557D" w:rsidRPr="000F512A" w:rsidRDefault="00E9557D" w:rsidP="00E9557D">
    <w:pPr>
      <w:pStyle w:val="Header"/>
      <w:jc w:val="center"/>
      <w:rPr>
        <w:rFonts w:ascii="Times New Roman" w:hAnsi="Times New Roman" w:cs="Times New Roman"/>
        <w:b/>
        <w:sz w:val="22"/>
      </w:rPr>
    </w:pPr>
    <w:r w:rsidRPr="000F512A">
      <w:rPr>
        <w:rFonts w:ascii="Times New Roman" w:hAnsi="Times New Roman" w:cs="Times New Roman"/>
        <w:b/>
        <w:sz w:val="22"/>
      </w:rPr>
      <w:t xml:space="preserve">Request for Minor Correction/Clarification of a NAESB Business Practice Standard, </w:t>
    </w:r>
  </w:p>
  <w:p w:rsidR="00E9557D" w:rsidRPr="000F512A" w:rsidRDefault="00E9557D" w:rsidP="00E9557D">
    <w:pPr>
      <w:pStyle w:val="Header"/>
      <w:jc w:val="center"/>
      <w:rPr>
        <w:rFonts w:ascii="Times New Roman" w:hAnsi="Times New Roman" w:cs="Times New Roman"/>
        <w:b/>
        <w:sz w:val="22"/>
      </w:rPr>
    </w:pPr>
    <w:r w:rsidRPr="000F512A">
      <w:rPr>
        <w:rFonts w:ascii="Times New Roman" w:hAnsi="Times New Roman" w:cs="Times New Roman"/>
        <w:b/>
        <w:sz w:val="22"/>
      </w:rPr>
      <w:t>Model Business Practice or Electronic Transaction</w:t>
    </w:r>
  </w:p>
  <w:p w:rsidR="00E9557D" w:rsidRDefault="00E955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1412"/>
    <w:multiLevelType w:val="hybridMultilevel"/>
    <w:tmpl w:val="3080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7D"/>
    <w:rsid w:val="000F512A"/>
    <w:rsid w:val="0013129D"/>
    <w:rsid w:val="00154104"/>
    <w:rsid w:val="001A70D9"/>
    <w:rsid w:val="001B3306"/>
    <w:rsid w:val="001D6C89"/>
    <w:rsid w:val="0020678B"/>
    <w:rsid w:val="00207B36"/>
    <w:rsid w:val="00210F56"/>
    <w:rsid w:val="003B7C24"/>
    <w:rsid w:val="004B3679"/>
    <w:rsid w:val="004C7AD1"/>
    <w:rsid w:val="005F3341"/>
    <w:rsid w:val="006A4D2F"/>
    <w:rsid w:val="007061D8"/>
    <w:rsid w:val="007170F2"/>
    <w:rsid w:val="007744E9"/>
    <w:rsid w:val="00845362"/>
    <w:rsid w:val="008954F5"/>
    <w:rsid w:val="00915DB2"/>
    <w:rsid w:val="009752C0"/>
    <w:rsid w:val="00AB6F46"/>
    <w:rsid w:val="00AC102C"/>
    <w:rsid w:val="00AF1799"/>
    <w:rsid w:val="00B32821"/>
    <w:rsid w:val="00C95798"/>
    <w:rsid w:val="00CA2E03"/>
    <w:rsid w:val="00CB6A57"/>
    <w:rsid w:val="00D32ADA"/>
    <w:rsid w:val="00D977DF"/>
    <w:rsid w:val="00DD6AC5"/>
    <w:rsid w:val="00E9557D"/>
    <w:rsid w:val="00EA31AB"/>
    <w:rsid w:val="00F1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57D"/>
  </w:style>
  <w:style w:type="paragraph" w:styleId="Footer">
    <w:name w:val="footer"/>
    <w:basedOn w:val="Normal"/>
    <w:link w:val="Foot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57D"/>
  </w:style>
  <w:style w:type="table" w:styleId="TableGrid">
    <w:name w:val="Table Grid"/>
    <w:basedOn w:val="TableNormal"/>
    <w:uiPriority w:val="59"/>
    <w:rsid w:val="00E9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57D"/>
  </w:style>
  <w:style w:type="paragraph" w:styleId="Footer">
    <w:name w:val="footer"/>
    <w:basedOn w:val="Normal"/>
    <w:link w:val="Foot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57D"/>
  </w:style>
  <w:style w:type="table" w:styleId="TableGrid">
    <w:name w:val="Table Grid"/>
    <w:basedOn w:val="TableNormal"/>
    <w:uiPriority w:val="59"/>
    <w:rsid w:val="00E9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NAESB</cp:lastModifiedBy>
  <cp:revision>5</cp:revision>
  <dcterms:created xsi:type="dcterms:W3CDTF">2018-05-17T18:29:00Z</dcterms:created>
  <dcterms:modified xsi:type="dcterms:W3CDTF">2018-05-17T20:03:00Z</dcterms:modified>
</cp:coreProperties>
</file>