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1301 Fannin, </w:t>
      </w:r>
      <w:smartTag w:uri="urn:schemas-microsoft-com:office:smarttags" w:element="address">
        <w:smartTag w:uri="urn:schemas-microsoft-com:office:smarttags" w:element="Street">
          <w:r w:rsidRPr="00F75E6C">
            <w:rPr>
              <w:b/>
              <w:sz w:val="22"/>
            </w:rPr>
            <w:t>Suite</w:t>
          </w:r>
        </w:smartTag>
        <w:r w:rsidRPr="00F75E6C">
          <w:rPr>
            <w:b/>
            <w:sz w:val="22"/>
          </w:rPr>
          <w:t xml:space="preserve"> 2350</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by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 xml:space="preserve">ate of Request:   </w:t>
      </w:r>
      <w:r w:rsidR="00980D1E">
        <w:rPr>
          <w:sz w:val="22"/>
          <w:u w:val="single"/>
        </w:rPr>
        <w:t xml:space="preserve">September </w:t>
      </w:r>
      <w:r w:rsidR="00CE7FDD">
        <w:rPr>
          <w:sz w:val="22"/>
          <w:u w:val="single"/>
        </w:rPr>
        <w:t>5</w:t>
      </w:r>
      <w:r w:rsidR="00980D1E">
        <w:rPr>
          <w:sz w:val="22"/>
          <w:u w:val="single"/>
        </w:rPr>
        <w:t>, 2013</w:t>
      </w:r>
      <w:r w:rsidR="00EA72B5" w:rsidRPr="00F75E6C">
        <w:rPr>
          <w:sz w:val="22"/>
        </w:rPr>
        <w:t>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Northern Natural Gas</w:t>
      </w:r>
      <w:r w:rsidRPr="00F75E6C">
        <w:rPr>
          <w:sz w:val="22"/>
        </w:rPr>
        <w:t>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sidR="00AA2EC1">
        <w:rPr>
          <w:sz w:val="22"/>
          <w:u w:val="single"/>
        </w:rPr>
        <w:t>1111 S 103</w:t>
      </w:r>
      <w:r w:rsidR="00AA2EC1" w:rsidRPr="00AA2EC1">
        <w:rPr>
          <w:sz w:val="22"/>
          <w:u w:val="single"/>
          <w:vertAlign w:val="superscript"/>
        </w:rPr>
        <w:t>rd</w:t>
      </w:r>
      <w:r w:rsidR="00AA2EC1">
        <w:rPr>
          <w:sz w:val="22"/>
          <w:u w:val="single"/>
        </w:rPr>
        <w:t xml:space="preserve"> Street</w:t>
      </w:r>
      <w:r w:rsidRPr="00F75E6C">
        <w:rPr>
          <w:sz w:val="22"/>
        </w:rPr>
        <w:t>_________________________________________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Omaha, NE 68124</w:t>
      </w:r>
      <w:r w:rsidRPr="00F75E6C">
        <w:rPr>
          <w:sz w:val="22"/>
        </w:rPr>
        <w:t>_________________________________________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r w:rsidR="00AA2EC1">
        <w:rPr>
          <w:sz w:val="22"/>
          <w:u w:val="single"/>
        </w:rPr>
        <w:t>Micki  Schmitz</w:t>
      </w:r>
      <w:r w:rsidRPr="00F75E6C">
        <w:rPr>
          <w:sz w:val="22"/>
        </w:rPr>
        <w:t>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sidR="00AA2EC1">
        <w:rPr>
          <w:sz w:val="22"/>
          <w:u w:val="single"/>
        </w:rPr>
        <w:t>Business Systems Analyst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Phone :  </w:t>
      </w:r>
      <w:r w:rsidRPr="00F75E6C">
        <w:rPr>
          <w:sz w:val="22"/>
        </w:rPr>
        <w:tab/>
        <w:t>________</w:t>
      </w:r>
      <w:r w:rsidR="00AA2EC1">
        <w:rPr>
          <w:sz w:val="22"/>
          <w:u w:val="single"/>
        </w:rPr>
        <w:t>402-398-7653</w:t>
      </w:r>
      <w:r w:rsidRPr="00F75E6C">
        <w:rPr>
          <w:sz w:val="22"/>
        </w:rPr>
        <w:t>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sidR="00AA2EC1">
        <w:rPr>
          <w:sz w:val="22"/>
          <w:u w:val="single"/>
        </w:rPr>
        <w:t>402-548-5281</w:t>
      </w:r>
      <w:r w:rsidRPr="00F75E6C">
        <w:rPr>
          <w:sz w:val="22"/>
        </w:rPr>
        <w:t>__________</w:t>
      </w:r>
    </w:p>
    <w:p w:rsidR="005B1939" w:rsidRDefault="00EA72B5"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8" w:history="1">
        <w:r w:rsidR="00AA2EC1" w:rsidRPr="00741F89">
          <w:rPr>
            <w:rStyle w:val="Hyperlink"/>
            <w:sz w:val="22"/>
          </w:rPr>
          <w:t>________micki.schmitz@nngco.com</w:t>
        </w:r>
      </w:hyperlink>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AA2EC1" w:rsidRPr="00B10243" w:rsidRDefault="00AA2EC1" w:rsidP="00B10243">
      <w:pPr>
        <w:autoSpaceDE w:val="0"/>
        <w:autoSpaceDN w:val="0"/>
        <w:adjustRightInd w:val="0"/>
        <w:ind w:left="720"/>
        <w:rPr>
          <w:rFonts w:ascii="Arial" w:hAnsi="Arial" w:cs="Arial"/>
          <w:b/>
          <w:bCs/>
          <w:sz w:val="22"/>
          <w:szCs w:val="23"/>
        </w:rPr>
      </w:pPr>
      <w:r>
        <w:rPr>
          <w:rFonts w:ascii="Arial" w:hAnsi="Arial" w:cs="Arial"/>
          <w:sz w:val="22"/>
          <w:szCs w:val="22"/>
        </w:rPr>
        <w:t xml:space="preserve">This request proposes the addition of </w:t>
      </w:r>
      <w:r w:rsidR="00CE7FDD">
        <w:rPr>
          <w:rFonts w:ascii="Arial" w:hAnsi="Arial" w:cs="Arial"/>
          <w:sz w:val="22"/>
          <w:szCs w:val="22"/>
        </w:rPr>
        <w:t>1</w:t>
      </w:r>
      <w:r>
        <w:rPr>
          <w:rFonts w:ascii="Arial" w:hAnsi="Arial" w:cs="Arial"/>
          <w:sz w:val="22"/>
          <w:szCs w:val="22"/>
        </w:rPr>
        <w:t xml:space="preserve"> code value for the data element “</w:t>
      </w:r>
      <w:r w:rsidR="00535BB5">
        <w:rPr>
          <w:rFonts w:ascii="Arial" w:hAnsi="Arial" w:cs="Arial"/>
          <w:sz w:val="22"/>
          <w:szCs w:val="22"/>
        </w:rPr>
        <w:t>Charge Type</w:t>
      </w:r>
      <w:r>
        <w:rPr>
          <w:rFonts w:ascii="Arial" w:hAnsi="Arial" w:cs="Arial"/>
          <w:sz w:val="22"/>
          <w:szCs w:val="22"/>
        </w:rPr>
        <w:t xml:space="preserve">” </w:t>
      </w:r>
      <w:r w:rsidR="00CE7FDD">
        <w:rPr>
          <w:rFonts w:ascii="Arial" w:hAnsi="Arial" w:cs="Arial"/>
          <w:sz w:val="22"/>
          <w:szCs w:val="22"/>
        </w:rPr>
        <w:t xml:space="preserve">and 1 code value for the data element “Service Code” </w:t>
      </w:r>
      <w:r>
        <w:rPr>
          <w:rFonts w:ascii="Arial" w:hAnsi="Arial" w:cs="Arial"/>
          <w:sz w:val="22"/>
          <w:szCs w:val="22"/>
        </w:rPr>
        <w:t>in t</w:t>
      </w:r>
      <w:r w:rsidRPr="00206736">
        <w:rPr>
          <w:rFonts w:ascii="Arial" w:hAnsi="Arial" w:cs="Arial"/>
          <w:sz w:val="22"/>
          <w:szCs w:val="22"/>
        </w:rPr>
        <w:t>he</w:t>
      </w:r>
      <w:r>
        <w:rPr>
          <w:rFonts w:ascii="Arial" w:hAnsi="Arial" w:cs="Arial"/>
          <w:sz w:val="22"/>
          <w:szCs w:val="22"/>
        </w:rPr>
        <w:t xml:space="preserve"> </w:t>
      </w:r>
      <w:r w:rsidR="00B10243" w:rsidRPr="00AA2EC1">
        <w:rPr>
          <w:rFonts w:ascii="Arial" w:hAnsi="Arial" w:cs="Arial"/>
          <w:b/>
          <w:bCs/>
          <w:sz w:val="22"/>
          <w:szCs w:val="23"/>
        </w:rPr>
        <w:t xml:space="preserve">NAESB WGQ Standard </w:t>
      </w:r>
      <w:r w:rsidR="00B10243">
        <w:rPr>
          <w:rFonts w:ascii="Arial" w:hAnsi="Arial" w:cs="Arial"/>
          <w:b/>
          <w:bCs/>
          <w:sz w:val="22"/>
          <w:szCs w:val="23"/>
        </w:rPr>
        <w:t>3.4.1</w:t>
      </w:r>
      <w:r w:rsidR="00B10243" w:rsidRPr="00AA2EC1">
        <w:rPr>
          <w:rFonts w:ascii="Arial" w:hAnsi="Arial" w:cs="Arial"/>
          <w:b/>
          <w:bCs/>
          <w:sz w:val="22"/>
          <w:szCs w:val="23"/>
        </w:rPr>
        <w:t xml:space="preserve"> </w:t>
      </w:r>
      <w:r w:rsidR="00B10243">
        <w:rPr>
          <w:rFonts w:ascii="Arial" w:hAnsi="Arial" w:cs="Arial"/>
          <w:b/>
          <w:bCs/>
          <w:sz w:val="22"/>
          <w:szCs w:val="23"/>
        </w:rPr>
        <w:t>–</w:t>
      </w:r>
      <w:r w:rsidR="00B10243" w:rsidRPr="00AA2EC1">
        <w:rPr>
          <w:rFonts w:ascii="Arial" w:hAnsi="Arial" w:cs="Arial"/>
          <w:b/>
          <w:bCs/>
          <w:sz w:val="22"/>
          <w:szCs w:val="23"/>
        </w:rPr>
        <w:t xml:space="preserve"> </w:t>
      </w:r>
      <w:r w:rsidR="00B10243">
        <w:rPr>
          <w:rFonts w:ascii="Arial" w:hAnsi="Arial" w:cs="Arial"/>
          <w:b/>
          <w:bCs/>
          <w:sz w:val="22"/>
          <w:szCs w:val="23"/>
        </w:rPr>
        <w:t>Transportation / Sales Invoice</w:t>
      </w:r>
      <w:r w:rsidR="003E3EE4">
        <w:rPr>
          <w:rFonts w:ascii="Arial" w:hAnsi="Arial" w:cs="Arial"/>
          <w:b/>
          <w:bCs/>
          <w:sz w:val="22"/>
          <w:szCs w:val="23"/>
        </w:rPr>
        <w:t>.</w:t>
      </w:r>
      <w:r w:rsidR="00B10243">
        <w:rPr>
          <w:rFonts w:ascii="Arial" w:hAnsi="Arial" w:cs="Arial"/>
          <w:sz w:val="22"/>
          <w:szCs w:val="22"/>
        </w:rPr>
        <w:t xml:space="preserve"> </w:t>
      </w:r>
    </w:p>
    <w:p w:rsidR="00B10243" w:rsidRDefault="00B10243"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EA72B5"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A2EC1" w:rsidRDefault="00AA2EC1" w:rsidP="00AA2EC1">
      <w:pPr>
        <w:pStyle w:val="Heading1"/>
      </w:pPr>
      <w:r>
        <w:t>Code Values Dictionary</w:t>
      </w:r>
    </w:p>
    <w:p w:rsidR="00AA2EC1" w:rsidRDefault="00AA2EC1" w:rsidP="00AA2EC1">
      <w:pPr>
        <w:autoSpaceDE w:val="0"/>
        <w:autoSpaceDN w:val="0"/>
        <w:adjustRightInd w:val="0"/>
        <w:rPr>
          <w:rFonts w:ascii="Arial" w:hAnsi="Arial" w:cs="Arial"/>
          <w:b/>
          <w:bCs/>
          <w:sz w:val="22"/>
          <w:szCs w:val="23"/>
        </w:rPr>
      </w:pPr>
    </w:p>
    <w:p w:rsidR="00535BB5" w:rsidRDefault="00AA2EC1" w:rsidP="00535BB5">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r w:rsidR="00535BB5" w:rsidRPr="00AA2EC1">
        <w:rPr>
          <w:rFonts w:ascii="Arial" w:hAnsi="Arial" w:cs="Arial"/>
          <w:b/>
          <w:bCs/>
          <w:sz w:val="22"/>
          <w:szCs w:val="23"/>
        </w:rPr>
        <w:t xml:space="preserve">NAESB WGQ Standard </w:t>
      </w:r>
      <w:r w:rsidR="00535BB5">
        <w:rPr>
          <w:rFonts w:ascii="Arial" w:hAnsi="Arial" w:cs="Arial"/>
          <w:b/>
          <w:bCs/>
          <w:sz w:val="22"/>
          <w:szCs w:val="23"/>
        </w:rPr>
        <w:t>3.4.</w:t>
      </w:r>
      <w:r w:rsidR="00B10243">
        <w:rPr>
          <w:rFonts w:ascii="Arial" w:hAnsi="Arial" w:cs="Arial"/>
          <w:b/>
          <w:bCs/>
          <w:sz w:val="22"/>
          <w:szCs w:val="23"/>
        </w:rPr>
        <w:t>1</w:t>
      </w:r>
      <w:r w:rsidR="00535BB5" w:rsidRPr="00AA2EC1">
        <w:rPr>
          <w:rFonts w:ascii="Arial" w:hAnsi="Arial" w:cs="Arial"/>
          <w:b/>
          <w:bCs/>
          <w:sz w:val="22"/>
          <w:szCs w:val="23"/>
        </w:rPr>
        <w:t xml:space="preserve"> </w:t>
      </w:r>
      <w:r w:rsidR="00535BB5">
        <w:rPr>
          <w:rFonts w:ascii="Arial" w:hAnsi="Arial" w:cs="Arial"/>
          <w:b/>
          <w:bCs/>
          <w:sz w:val="22"/>
          <w:szCs w:val="23"/>
        </w:rPr>
        <w:t>–</w:t>
      </w:r>
      <w:r w:rsidR="00535BB5" w:rsidRPr="00AA2EC1">
        <w:rPr>
          <w:rFonts w:ascii="Arial" w:hAnsi="Arial" w:cs="Arial"/>
          <w:b/>
          <w:bCs/>
          <w:sz w:val="22"/>
          <w:szCs w:val="23"/>
        </w:rPr>
        <w:t xml:space="preserve"> </w:t>
      </w:r>
      <w:r w:rsidR="00535BB5">
        <w:rPr>
          <w:rFonts w:ascii="Arial" w:hAnsi="Arial" w:cs="Arial"/>
          <w:b/>
          <w:bCs/>
          <w:sz w:val="22"/>
          <w:szCs w:val="23"/>
        </w:rPr>
        <w:t>Transportation / Sales Invoice</w:t>
      </w:r>
    </w:p>
    <w:p w:rsidR="00C861BD" w:rsidRPr="00AA2EC1" w:rsidRDefault="00C861BD" w:rsidP="00535BB5">
      <w:pPr>
        <w:autoSpaceDE w:val="0"/>
        <w:autoSpaceDN w:val="0"/>
        <w:adjustRightInd w:val="0"/>
        <w:ind w:left="720"/>
        <w:rPr>
          <w:rFonts w:ascii="Arial" w:hAnsi="Arial" w:cs="Arial"/>
          <w:b/>
          <w:bCs/>
          <w:sz w:val="22"/>
          <w:szCs w:val="23"/>
        </w:rPr>
      </w:pPr>
    </w:p>
    <w:p w:rsidR="00CE7FDD" w:rsidRDefault="00CE7FDD" w:rsidP="00CE7FDD">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Pr>
          <w:rFonts w:ascii="Arial" w:hAnsi="Arial" w:cs="Arial"/>
          <w:bCs/>
          <w:sz w:val="22"/>
          <w:szCs w:val="23"/>
        </w:rPr>
        <w:t>Service Code</w:t>
      </w:r>
    </w:p>
    <w:p w:rsidR="00CE7FDD" w:rsidRDefault="00CE7FDD" w:rsidP="00CE7FDD">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rsidR="00CE7FDD" w:rsidTr="001E5115">
        <w:tc>
          <w:tcPr>
            <w:tcW w:w="3168" w:type="dxa"/>
          </w:tcPr>
          <w:p w:rsidR="00CE7FDD" w:rsidRDefault="00CE7FDD" w:rsidP="001E5115">
            <w:pPr>
              <w:pStyle w:val="Heading2"/>
            </w:pPr>
            <w:r>
              <w:t>Code Value Description</w:t>
            </w:r>
          </w:p>
        </w:tc>
        <w:tc>
          <w:tcPr>
            <w:tcW w:w="4320" w:type="dxa"/>
          </w:tcPr>
          <w:p w:rsidR="00CE7FDD" w:rsidRDefault="00CE7FDD" w:rsidP="001E5115">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rsidR="00CE7FDD" w:rsidRDefault="00CE7FDD" w:rsidP="001E5115">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rsidR="00CE7FDD" w:rsidRPr="00535BB5" w:rsidTr="001E5115">
        <w:tc>
          <w:tcPr>
            <w:tcW w:w="3168" w:type="dxa"/>
          </w:tcPr>
          <w:p w:rsidR="00CE7FDD" w:rsidRPr="00535BB5" w:rsidRDefault="00CE7FDD" w:rsidP="00CE7FDD">
            <w:pPr>
              <w:rPr>
                <w:u w:val="single"/>
              </w:rPr>
            </w:pPr>
            <w:r>
              <w:rPr>
                <w:u w:val="single"/>
              </w:rPr>
              <w:t>Liquefaction and Delivery Service – Interruptible</w:t>
            </w:r>
          </w:p>
        </w:tc>
        <w:tc>
          <w:tcPr>
            <w:tcW w:w="4320" w:type="dxa"/>
          </w:tcPr>
          <w:p w:rsidR="00CE7FDD" w:rsidRPr="00535BB5" w:rsidRDefault="00D144B0" w:rsidP="001E5115">
            <w:pPr>
              <w:autoSpaceDE w:val="0"/>
              <w:autoSpaceDN w:val="0"/>
              <w:adjustRightInd w:val="0"/>
              <w:rPr>
                <w:u w:val="single"/>
              </w:rPr>
            </w:pPr>
            <w:r>
              <w:rPr>
                <w:u w:val="single"/>
              </w:rPr>
              <w:t>A type of service to provide liquefaction and delivery of natural gas.</w:t>
            </w:r>
          </w:p>
        </w:tc>
        <w:tc>
          <w:tcPr>
            <w:tcW w:w="1620" w:type="dxa"/>
          </w:tcPr>
          <w:p w:rsidR="00CE7FDD" w:rsidRPr="00535BB5" w:rsidRDefault="00CE7FDD" w:rsidP="001E5115">
            <w:pPr>
              <w:rPr>
                <w:u w:val="single"/>
              </w:rPr>
            </w:pPr>
            <w:r>
              <w:rPr>
                <w:u w:val="single"/>
              </w:rPr>
              <w:t>LD</w:t>
            </w:r>
          </w:p>
        </w:tc>
      </w:tr>
    </w:tbl>
    <w:p w:rsidR="00AA2EC1" w:rsidRDefault="00AA2EC1" w:rsidP="00AA2EC1">
      <w:pPr>
        <w:autoSpaceDE w:val="0"/>
        <w:autoSpaceDN w:val="0"/>
        <w:adjustRightInd w:val="0"/>
        <w:rPr>
          <w:rFonts w:ascii="Arial" w:hAnsi="Arial" w:cs="Arial"/>
          <w:sz w:val="22"/>
          <w:szCs w:val="23"/>
        </w:rPr>
      </w:pPr>
    </w:p>
    <w:p w:rsidR="00CE7FDD" w:rsidRDefault="00CE7FDD" w:rsidP="00CE7FDD">
      <w:pPr>
        <w:autoSpaceDE w:val="0"/>
        <w:autoSpaceDN w:val="0"/>
        <w:adjustRightInd w:val="0"/>
        <w:rPr>
          <w:rFonts w:ascii="Arial" w:hAnsi="Arial" w:cs="Arial"/>
          <w:b/>
          <w:bCs/>
          <w:sz w:val="22"/>
          <w:szCs w:val="23"/>
        </w:rPr>
      </w:pPr>
    </w:p>
    <w:p w:rsidR="00CE7FDD" w:rsidRDefault="00CE7FDD" w:rsidP="00CE7FDD">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Pr>
          <w:rFonts w:ascii="Arial" w:hAnsi="Arial" w:cs="Arial"/>
          <w:bCs/>
          <w:sz w:val="22"/>
          <w:szCs w:val="23"/>
        </w:rPr>
        <w:t>Charge Type</w:t>
      </w:r>
    </w:p>
    <w:p w:rsidR="00CE7FDD" w:rsidRDefault="00CE7FDD" w:rsidP="00CE7FDD">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rsidR="00CE7FDD" w:rsidTr="001E5115">
        <w:tc>
          <w:tcPr>
            <w:tcW w:w="3168" w:type="dxa"/>
          </w:tcPr>
          <w:p w:rsidR="00CE7FDD" w:rsidRDefault="00CE7FDD" w:rsidP="001E5115">
            <w:pPr>
              <w:pStyle w:val="Heading2"/>
            </w:pPr>
            <w:r>
              <w:t>Code Value Description</w:t>
            </w:r>
          </w:p>
        </w:tc>
        <w:tc>
          <w:tcPr>
            <w:tcW w:w="4320" w:type="dxa"/>
          </w:tcPr>
          <w:p w:rsidR="00CE7FDD" w:rsidRDefault="00CE7FDD" w:rsidP="001E5115">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rsidR="00CE7FDD" w:rsidRDefault="00CE7FDD" w:rsidP="001E5115">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rsidR="00CE7FDD" w:rsidRPr="00535BB5" w:rsidTr="001E5115">
        <w:tc>
          <w:tcPr>
            <w:tcW w:w="3168" w:type="dxa"/>
          </w:tcPr>
          <w:p w:rsidR="00CE7FDD" w:rsidRPr="00535BB5" w:rsidRDefault="00CE7FDD" w:rsidP="001E5115">
            <w:pPr>
              <w:rPr>
                <w:u w:val="single"/>
              </w:rPr>
            </w:pPr>
            <w:r>
              <w:rPr>
                <w:u w:val="single"/>
              </w:rPr>
              <w:t xml:space="preserve">Liquefaction and Delivery Service - Interruptible </w:t>
            </w:r>
          </w:p>
        </w:tc>
        <w:tc>
          <w:tcPr>
            <w:tcW w:w="4320" w:type="dxa"/>
          </w:tcPr>
          <w:p w:rsidR="00CE7FDD" w:rsidRPr="00535BB5" w:rsidRDefault="00CE7FDD" w:rsidP="00CE7FDD">
            <w:pPr>
              <w:autoSpaceDE w:val="0"/>
              <w:autoSpaceDN w:val="0"/>
              <w:adjustRightInd w:val="0"/>
              <w:rPr>
                <w:u w:val="single"/>
              </w:rPr>
            </w:pPr>
            <w:r>
              <w:rPr>
                <w:u w:val="single"/>
              </w:rPr>
              <w:t xml:space="preserve">A charge associated with liquefaction </w:t>
            </w:r>
            <w:r w:rsidR="00D144B0">
              <w:rPr>
                <w:u w:val="single"/>
              </w:rPr>
              <w:t>and delivery of natural gas.</w:t>
            </w:r>
          </w:p>
        </w:tc>
        <w:tc>
          <w:tcPr>
            <w:tcW w:w="1620" w:type="dxa"/>
          </w:tcPr>
          <w:p w:rsidR="00CE7FDD" w:rsidRPr="00535BB5" w:rsidRDefault="00CE7FDD" w:rsidP="001E5115">
            <w:pPr>
              <w:rPr>
                <w:u w:val="single"/>
              </w:rPr>
            </w:pPr>
            <w:r>
              <w:rPr>
                <w:u w:val="single"/>
              </w:rPr>
              <w:t>LDS</w:t>
            </w:r>
          </w:p>
        </w:tc>
      </w:tr>
    </w:tbl>
    <w:p w:rsidR="00EA72B5"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B10243" w:rsidRDefault="00B10243" w:rsidP="00B10243">
      <w:pPr>
        <w:pStyle w:val="Heading1"/>
      </w:pPr>
    </w:p>
    <w:p w:rsidR="00B10243" w:rsidRDefault="00B10243" w:rsidP="00B10243">
      <w:pPr>
        <w:autoSpaceDE w:val="0"/>
        <w:autoSpaceDN w:val="0"/>
        <w:adjustRightInd w:val="0"/>
        <w:ind w:left="720"/>
        <w:rPr>
          <w:rFonts w:ascii="Arial" w:hAnsi="Arial" w:cs="Arial"/>
          <w:b/>
          <w:bCs/>
          <w:sz w:val="22"/>
          <w:szCs w:val="23"/>
        </w:rPr>
      </w:pPr>
    </w:p>
    <w:p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rsidR="00AA2EC1" w:rsidRPr="00206736" w:rsidRDefault="00B10243" w:rsidP="00B10243">
      <w:pPr>
        <w:pStyle w:val="BodyText"/>
        <w:ind w:left="720"/>
        <w:rPr>
          <w:rFonts w:ascii="Arial" w:hAnsi="Arial" w:cs="Arial"/>
        </w:rPr>
      </w:pPr>
      <w:bookmarkStart w:id="0" w:name="OLE_LINK1"/>
      <w:bookmarkStart w:id="1" w:name="OLE_LINK2"/>
      <w:r>
        <w:rPr>
          <w:rFonts w:ascii="Arial" w:hAnsi="Arial" w:cs="Arial"/>
        </w:rPr>
        <w:t>To add</w:t>
      </w:r>
      <w:r w:rsidR="00D144B0">
        <w:rPr>
          <w:rFonts w:ascii="Arial" w:hAnsi="Arial" w:cs="Arial"/>
        </w:rPr>
        <w:t xml:space="preserve"> billing codes which correspond to </w:t>
      </w:r>
      <w:r w:rsidR="00B81704">
        <w:rPr>
          <w:rFonts w:ascii="Arial" w:hAnsi="Arial" w:cs="Arial"/>
        </w:rPr>
        <w:t xml:space="preserve">a </w:t>
      </w:r>
      <w:r w:rsidR="00D144B0">
        <w:rPr>
          <w:rFonts w:ascii="Arial" w:hAnsi="Arial" w:cs="Arial"/>
        </w:rPr>
        <w:t>new service “Interruptible Liquefaction and Delivery Service”. (Northern Natural Gas tariff pro forma sheet Nos. 168 through 170)</w:t>
      </w:r>
    </w:p>
    <w:bookmarkEnd w:id="0"/>
    <w:bookmarkEnd w:id="1"/>
    <w:p w:rsidR="00F051C4" w:rsidRPr="00F75E6C" w:rsidRDefault="00F051C4"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F051C4" w:rsidRPr="00F75E6C" w:rsidSect="00D7348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FD" w:rsidRDefault="00A86AFD">
      <w:r>
        <w:separator/>
      </w:r>
    </w:p>
  </w:endnote>
  <w:endnote w:type="continuationSeparator" w:id="0">
    <w:p w:rsidR="00A86AFD" w:rsidRDefault="00A8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20" w:rsidRDefault="00754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20" w:rsidRDefault="00754E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20" w:rsidRDefault="00754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FD" w:rsidRDefault="00A86AFD">
      <w:r>
        <w:separator/>
      </w:r>
    </w:p>
  </w:footnote>
  <w:footnote w:type="continuationSeparator" w:id="0">
    <w:p w:rsidR="00A86AFD" w:rsidRDefault="00A8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20" w:rsidRDefault="00754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20" w:rsidRPr="00270435" w:rsidRDefault="00754E20"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rPr>
    </w:pPr>
    <w:bookmarkStart w:id="2" w:name="_GoBack"/>
    <w:r w:rsidRPr="00270435">
      <w:rPr>
        <w:b/>
        <w:sz w:val="36"/>
      </w:rPr>
      <w:t>MC13021</w:t>
    </w:r>
  </w:p>
  <w:bookmarkEnd w:id="2"/>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20" w:rsidRDefault="00754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92C7F"/>
    <w:rsid w:val="000D3DF9"/>
    <w:rsid w:val="00142801"/>
    <w:rsid w:val="001B6A51"/>
    <w:rsid w:val="001E5A4F"/>
    <w:rsid w:val="00270435"/>
    <w:rsid w:val="00270B89"/>
    <w:rsid w:val="002B1982"/>
    <w:rsid w:val="002B79B3"/>
    <w:rsid w:val="002B7F33"/>
    <w:rsid w:val="00301663"/>
    <w:rsid w:val="003764E6"/>
    <w:rsid w:val="00391AA9"/>
    <w:rsid w:val="003A224B"/>
    <w:rsid w:val="003E3EE4"/>
    <w:rsid w:val="004D276C"/>
    <w:rsid w:val="0051747D"/>
    <w:rsid w:val="00521EC1"/>
    <w:rsid w:val="00535BB5"/>
    <w:rsid w:val="00543962"/>
    <w:rsid w:val="00550A15"/>
    <w:rsid w:val="005B1939"/>
    <w:rsid w:val="00607B13"/>
    <w:rsid w:val="00617C6B"/>
    <w:rsid w:val="006779D8"/>
    <w:rsid w:val="006E7E6B"/>
    <w:rsid w:val="00734F43"/>
    <w:rsid w:val="007475B7"/>
    <w:rsid w:val="00754E20"/>
    <w:rsid w:val="00792202"/>
    <w:rsid w:val="00887B6C"/>
    <w:rsid w:val="008905C4"/>
    <w:rsid w:val="008D6BC6"/>
    <w:rsid w:val="009202FD"/>
    <w:rsid w:val="0093156D"/>
    <w:rsid w:val="00931B8B"/>
    <w:rsid w:val="00980D1E"/>
    <w:rsid w:val="00A86AFD"/>
    <w:rsid w:val="00AA2AED"/>
    <w:rsid w:val="00AA2EC1"/>
    <w:rsid w:val="00AF5C7B"/>
    <w:rsid w:val="00B10243"/>
    <w:rsid w:val="00B5049B"/>
    <w:rsid w:val="00B81704"/>
    <w:rsid w:val="00BA0D08"/>
    <w:rsid w:val="00BB2654"/>
    <w:rsid w:val="00C36023"/>
    <w:rsid w:val="00C861BD"/>
    <w:rsid w:val="00CB04A9"/>
    <w:rsid w:val="00CC1D8F"/>
    <w:rsid w:val="00CE7FDD"/>
    <w:rsid w:val="00CF55C5"/>
    <w:rsid w:val="00D144B0"/>
    <w:rsid w:val="00D576B5"/>
    <w:rsid w:val="00D63AB0"/>
    <w:rsid w:val="00D7348C"/>
    <w:rsid w:val="00D83BD0"/>
    <w:rsid w:val="00D96376"/>
    <w:rsid w:val="00DD15AA"/>
    <w:rsid w:val="00E050E1"/>
    <w:rsid w:val="00E407FA"/>
    <w:rsid w:val="00E439B7"/>
    <w:rsid w:val="00E516C9"/>
    <w:rsid w:val="00EA72B5"/>
    <w:rsid w:val="00EA744F"/>
    <w:rsid w:val="00EC4F62"/>
    <w:rsid w:val="00F051C4"/>
    <w:rsid w:val="00F75E6C"/>
    <w:rsid w:val="00FB11FE"/>
    <w:rsid w:val="00FD25A9"/>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6292</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6</cp:revision>
  <cp:lastPrinted>2003-08-14T20:23:00Z</cp:lastPrinted>
  <dcterms:created xsi:type="dcterms:W3CDTF">2013-09-05T21:52:00Z</dcterms:created>
  <dcterms:modified xsi:type="dcterms:W3CDTF">2013-09-06T16:58:00Z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