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Fannin,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___05/01/2012_______________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proofErr w:type="gramStart"/>
      <w:r>
        <w:rPr>
          <w:sz w:val="22"/>
          <w:u w:val="single"/>
        </w:rPr>
        <w:t>Micki  Schmitz</w:t>
      </w:r>
      <w:proofErr w:type="gramEnd"/>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r>
      <w:proofErr w:type="gramStart"/>
      <w:r>
        <w:rPr>
          <w:sz w:val="22"/>
        </w:rPr>
        <w:t>Phone :</w:t>
      </w:r>
      <w:proofErr w:type="gramEnd"/>
      <w:r>
        <w:rPr>
          <w:sz w:val="22"/>
        </w:rPr>
        <w:t xml:space="preserve">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7"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 1 code values for the data element “Validation Code (Sub-detail)” in the following dataset in the NAESB WGQ Version 2.0 release:</w:t>
      </w:r>
    </w:p>
    <w:p>
      <w:pPr>
        <w:autoSpaceDE w:val="0"/>
        <w:autoSpaceDN w:val="0"/>
        <w:adjustRightInd w:val="0"/>
        <w:ind w:left="720"/>
        <w:rPr>
          <w:rFonts w:ascii="Arial" w:hAnsi="Arial" w:cs="Arial"/>
          <w:b/>
          <w:bCs/>
          <w:sz w:val="22"/>
          <w:szCs w:val="23"/>
        </w:rPr>
      </w:pPr>
      <w:bookmarkStart w:id="0" w:name="OLE_LINK3"/>
      <w:bookmarkStart w:id="1" w:name="OLE_LINK4"/>
      <w:r>
        <w:rPr>
          <w:rFonts w:ascii="Arial" w:hAnsi="Arial" w:cs="Arial"/>
          <w:b/>
          <w:bCs/>
          <w:sz w:val="22"/>
          <w:szCs w:val="23"/>
        </w:rPr>
        <w:t>NAESB WGQ Standard 1.4.2 - Nomination Quick Response</w:t>
      </w:r>
    </w:p>
    <w:bookmarkEnd w:id="0"/>
    <w:bookmarkEnd w:id="1"/>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pStyle w:val="Heading1"/>
      </w:pPr>
    </w:p>
    <w:p>
      <w:pPr>
        <w:pStyle w:val="Heading1"/>
      </w:pPr>
      <w:r>
        <w:t>Code Values Dictionary</w:t>
      </w:r>
    </w:p>
    <w:p>
      <w:pPr>
        <w:autoSpaceDE w:val="0"/>
        <w:autoSpaceDN w:val="0"/>
        <w:adjustRightInd w:val="0"/>
        <w:rPr>
          <w:rFonts w:ascii="Arial" w:hAnsi="Arial" w:cs="Arial"/>
          <w:b/>
          <w:bCs/>
          <w:sz w:val="22"/>
          <w:szCs w:val="23"/>
        </w:rPr>
      </w:pPr>
    </w:p>
    <w:p>
      <w:pPr>
        <w:autoSpaceDE w:val="0"/>
        <w:autoSpaceDN w:val="0"/>
        <w:adjustRightInd w:val="0"/>
        <w:ind w:left="720"/>
        <w:rPr>
          <w:rFonts w:ascii="Arial" w:hAnsi="Arial" w:cs="Arial"/>
          <w:b/>
          <w:bCs/>
          <w:sz w:val="22"/>
          <w:szCs w:val="23"/>
        </w:rPr>
      </w:pPr>
      <w:r>
        <w:rPr>
          <w:rFonts w:ascii="Arial" w:hAnsi="Arial" w:cs="Arial"/>
          <w:b/>
          <w:bCs/>
          <w:sz w:val="22"/>
          <w:szCs w:val="23"/>
        </w:rPr>
        <w:t>Document Name and No.:  NAESB WGQ Standard 1.4.2 - Nomination Quick Response</w:t>
      </w:r>
    </w:p>
    <w:p>
      <w:pPr>
        <w:autoSpaceDE w:val="0"/>
        <w:autoSpaceDN w:val="0"/>
        <w:adjustRightInd w:val="0"/>
        <w:rPr>
          <w:rFonts w:ascii="Arial" w:hAnsi="Arial" w:cs="Arial"/>
          <w:sz w:val="22"/>
          <w:szCs w:val="23"/>
        </w:rPr>
      </w:pPr>
    </w:p>
    <w:p>
      <w:pPr>
        <w:autoSpaceDE w:val="0"/>
        <w:autoSpaceDN w:val="0"/>
        <w:adjustRightInd w:val="0"/>
        <w:rPr>
          <w:rFonts w:ascii="Arial" w:hAnsi="Arial" w:cs="Arial"/>
          <w:bCs/>
          <w:sz w:val="22"/>
          <w:szCs w:val="23"/>
        </w:rPr>
      </w:pPr>
      <w:r>
        <w:rPr>
          <w:rFonts w:ascii="Arial" w:hAnsi="Arial" w:cs="Arial"/>
          <w:b/>
          <w:bCs/>
          <w:sz w:val="22"/>
          <w:szCs w:val="23"/>
        </w:rPr>
        <w:t>Data Element:</w:t>
      </w:r>
      <w:r>
        <w:rPr>
          <w:rFonts w:ascii="Arial" w:hAnsi="Arial" w:cs="Arial"/>
          <w:bCs/>
          <w:sz w:val="22"/>
          <w:szCs w:val="23"/>
        </w:rPr>
        <w:t xml:space="preserve"> Validation Code (Sub-detail)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172"/>
        <w:gridCol w:w="2316"/>
      </w:tblGrid>
      <w:tr>
        <w:tc>
          <w:tcPr>
            <w:tcW w:w="2088" w:type="dxa"/>
          </w:tcPr>
          <w:p>
            <w:pPr>
              <w:autoSpaceDE w:val="0"/>
              <w:autoSpaceDN w:val="0"/>
              <w:adjustRightInd w:val="0"/>
              <w:rPr>
                <w:rFonts w:ascii="Arial" w:hAnsi="Arial" w:cs="Arial"/>
                <w:b/>
                <w:bCs/>
                <w:sz w:val="23"/>
                <w:szCs w:val="23"/>
              </w:rPr>
            </w:pPr>
            <w:r>
              <w:rPr>
                <w:rFonts w:ascii="Arial" w:hAnsi="Arial" w:cs="Arial"/>
                <w:b/>
                <w:bCs/>
                <w:sz w:val="23"/>
                <w:szCs w:val="23"/>
              </w:rPr>
              <w:t>Code Value</w:t>
            </w:r>
          </w:p>
        </w:tc>
        <w:tc>
          <w:tcPr>
            <w:tcW w:w="5172" w:type="dxa"/>
          </w:tcPr>
          <w:p>
            <w:pPr>
              <w:autoSpaceDE w:val="0"/>
              <w:autoSpaceDN w:val="0"/>
              <w:adjustRightInd w:val="0"/>
              <w:rPr>
                <w:rFonts w:ascii="Arial" w:hAnsi="Arial" w:cs="Arial"/>
                <w:b/>
                <w:bCs/>
                <w:sz w:val="23"/>
                <w:szCs w:val="23"/>
              </w:rPr>
            </w:pPr>
            <w:r>
              <w:rPr>
                <w:rFonts w:ascii="Arial" w:hAnsi="Arial" w:cs="Arial"/>
                <w:b/>
                <w:bCs/>
                <w:sz w:val="23"/>
                <w:szCs w:val="23"/>
              </w:rPr>
              <w:t>Code Value Description</w:t>
            </w:r>
          </w:p>
        </w:tc>
        <w:tc>
          <w:tcPr>
            <w:tcW w:w="2316" w:type="dxa"/>
          </w:tcPr>
          <w:p>
            <w:pPr>
              <w:autoSpaceDE w:val="0"/>
              <w:autoSpaceDN w:val="0"/>
              <w:adjustRightInd w:val="0"/>
              <w:rPr>
                <w:rFonts w:ascii="Arial" w:hAnsi="Arial" w:cs="Arial"/>
                <w:b/>
                <w:bCs/>
                <w:sz w:val="23"/>
                <w:szCs w:val="23"/>
              </w:rPr>
            </w:pPr>
            <w:r>
              <w:rPr>
                <w:rFonts w:ascii="Arial" w:hAnsi="Arial" w:cs="Arial"/>
                <w:b/>
                <w:bCs/>
                <w:sz w:val="23"/>
                <w:szCs w:val="23"/>
              </w:rPr>
              <w:t>Code Value Definition</w:t>
            </w:r>
          </w:p>
        </w:tc>
      </w:tr>
      <w:tr>
        <w:trPr>
          <w:trHeight w:val="288"/>
        </w:trPr>
        <w:tc>
          <w:tcPr>
            <w:tcW w:w="2088" w:type="dxa"/>
          </w:tcPr>
          <w:p>
            <w:pPr>
              <w:autoSpaceDE w:val="0"/>
              <w:autoSpaceDN w:val="0"/>
              <w:adjustRightInd w:val="0"/>
              <w:rPr>
                <w:rFonts w:ascii="Arial" w:hAnsi="Arial" w:cs="Arial"/>
                <w:sz w:val="18"/>
                <w:szCs w:val="18"/>
                <w:u w:val="single"/>
              </w:rPr>
            </w:pPr>
            <w:r>
              <w:rPr>
                <w:rFonts w:ascii="Arial" w:hAnsi="Arial" w:cs="Arial"/>
                <w:sz w:val="18"/>
                <w:szCs w:val="18"/>
                <w:u w:val="single"/>
              </w:rPr>
              <w:t>ENMQR</w:t>
            </w:r>
          </w:p>
        </w:tc>
        <w:tc>
          <w:tcPr>
            <w:tcW w:w="5172" w:type="dxa"/>
            <w:vAlign w:val="center"/>
          </w:tcPr>
          <w:p>
            <w:pPr>
              <w:autoSpaceDE w:val="0"/>
              <w:autoSpaceDN w:val="0"/>
              <w:adjustRightInd w:val="0"/>
              <w:rPr>
                <w:rFonts w:ascii="Arial" w:hAnsi="Arial" w:cs="Arial"/>
                <w:sz w:val="18"/>
                <w:szCs w:val="18"/>
                <w:u w:val="single"/>
              </w:rPr>
            </w:pPr>
            <w:r>
              <w:rPr>
                <w:rFonts w:ascii="Arial" w:hAnsi="Arial" w:cs="Arial"/>
                <w:sz w:val="18"/>
                <w:szCs w:val="18"/>
                <w:u w:val="single"/>
              </w:rPr>
              <w:t>Nominated Quantity Below EPSQ</w:t>
            </w:r>
          </w:p>
        </w:tc>
        <w:tc>
          <w:tcPr>
            <w:tcW w:w="2316" w:type="dxa"/>
            <w:vAlign w:val="center"/>
          </w:tcPr>
          <w:p>
            <w:pPr>
              <w:autoSpaceDE w:val="0"/>
              <w:autoSpaceDN w:val="0"/>
              <w:adjustRightInd w:val="0"/>
              <w:rPr>
                <w:rFonts w:ascii="Arial" w:hAnsi="Arial" w:cs="Arial"/>
                <w:sz w:val="18"/>
                <w:szCs w:val="18"/>
                <w:u w:val="single"/>
              </w:rPr>
            </w:pPr>
          </w:p>
        </w:tc>
      </w:tr>
    </w:tbl>
    <w:p>
      <w:pPr>
        <w:autoSpaceDE w:val="0"/>
        <w:autoSpaceDN w:val="0"/>
        <w:adjustRightInd w:val="0"/>
        <w:rPr>
          <w:rFonts w:ascii="Arial" w:hAnsi="Arial" w:cs="Arial"/>
          <w:sz w:val="22"/>
          <w:szCs w:val="23"/>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pStyle w:val="BodyText"/>
        <w:ind w:left="1440"/>
        <w:rPr>
          <w:rFonts w:ascii="Times New Roman" w:hAnsi="Times New Roman"/>
        </w:rPr>
      </w:pPr>
      <w:bookmarkStart w:id="2" w:name="OLE_LINK1"/>
      <w:bookmarkStart w:id="3" w:name="OLE_LINK2"/>
      <w:r>
        <w:rPr>
          <w:rFonts w:ascii="Times New Roman" w:hAnsi="Times New Roman"/>
        </w:rPr>
        <w:t>The addition of this code value to both EBB and ANSI EDI X12 will</w:t>
      </w:r>
      <w:bookmarkEnd w:id="2"/>
      <w:bookmarkEnd w:id="3"/>
      <w:r>
        <w:rPr>
          <w:rFonts w:ascii="Times New Roman" w:hAnsi="Times New Roman"/>
        </w:rPr>
        <w:t xml:space="preserve"> provide shippers with the necessary level of detail in the event they submit a nomination below EPSQ.</w:t>
      </w:r>
    </w:p>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MC12016</w:t>
    </w:r>
    <w:bookmarkStart w:id="4" w:name="_GoBack"/>
    <w:bookmarkEnd w:id="4"/>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________micki.schmitz@nngco.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6019</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6</cp:revision>
  <cp:lastPrinted>2003-08-14T20:23:00Z</cp:lastPrinted>
  <dcterms:created xsi:type="dcterms:W3CDTF">2012-04-30T20:48:00Z</dcterms:created>
  <dcterms:modified xsi:type="dcterms:W3CDTF">2012-05-01T13:29:00Z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