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AB7CC" w14:textId="1CF10808" w:rsidR="00E038FC" w:rsidRPr="00861445" w:rsidRDefault="009A4E2E" w:rsidP="00E038FC">
      <w:pPr>
        <w:rPr>
          <w:rFonts w:ascii="Arial" w:hAnsi="Arial" w:cs="Arial"/>
          <w:sz w:val="20"/>
          <w:szCs w:val="20"/>
          <w:u w:val="single"/>
        </w:rPr>
      </w:pPr>
      <w:r>
        <w:rPr>
          <w:rFonts w:ascii="Arial" w:hAnsi="Arial" w:cs="Arial"/>
          <w:sz w:val="20"/>
          <w:szCs w:val="20"/>
          <w:u w:val="single"/>
        </w:rPr>
        <w:t>Participant Comments</w:t>
      </w:r>
      <w:r w:rsidR="00E038FC" w:rsidRPr="00861445">
        <w:rPr>
          <w:rFonts w:ascii="Arial" w:hAnsi="Arial" w:cs="Arial"/>
          <w:sz w:val="20"/>
          <w:szCs w:val="20"/>
          <w:u w:val="single"/>
        </w:rPr>
        <w:t>:</w:t>
      </w:r>
    </w:p>
    <w:p w14:paraId="6F0F520E" w14:textId="332EC53C" w:rsidR="00E038FC" w:rsidRPr="00861445" w:rsidRDefault="005C3388" w:rsidP="00E038FC">
      <w:pPr>
        <w:rPr>
          <w:rFonts w:ascii="Arial" w:hAnsi="Arial" w:cs="Arial"/>
          <w:sz w:val="20"/>
          <w:szCs w:val="20"/>
        </w:rPr>
      </w:pPr>
      <w:r>
        <w:rPr>
          <w:rFonts w:ascii="Arial" w:hAnsi="Arial" w:cs="Arial"/>
          <w:sz w:val="20"/>
          <w:szCs w:val="20"/>
        </w:rPr>
        <w:t xml:space="preserve">Following suggestions to support the </w:t>
      </w:r>
      <w:r w:rsidR="00E038FC" w:rsidRPr="00861445">
        <w:rPr>
          <w:rFonts w:ascii="Arial" w:hAnsi="Arial" w:cs="Arial"/>
          <w:sz w:val="20"/>
          <w:szCs w:val="20"/>
        </w:rPr>
        <w:t>establishment of the commodity trading market</w:t>
      </w:r>
      <w:r w:rsidR="00054C34">
        <w:rPr>
          <w:rFonts w:ascii="Arial" w:hAnsi="Arial" w:cs="Arial"/>
          <w:sz w:val="20"/>
          <w:szCs w:val="20"/>
        </w:rPr>
        <w:t xml:space="preserve"> update the contract </w:t>
      </w:r>
      <w:r w:rsidR="00454CC3">
        <w:rPr>
          <w:rFonts w:ascii="Arial" w:hAnsi="Arial" w:cs="Arial"/>
          <w:sz w:val="20"/>
          <w:szCs w:val="20"/>
        </w:rPr>
        <w:t>to make this option easier to use</w:t>
      </w:r>
      <w:r w:rsidR="00E038FC" w:rsidRPr="00861445">
        <w:rPr>
          <w:rFonts w:ascii="Arial" w:hAnsi="Arial" w:cs="Arial"/>
          <w:sz w:val="20"/>
          <w:szCs w:val="20"/>
        </w:rPr>
        <w:t>, rather than the use of special provisions.</w:t>
      </w:r>
    </w:p>
    <w:p w14:paraId="5DD87FD5" w14:textId="5DFE8186" w:rsidR="00E038FC" w:rsidRPr="00E038FC" w:rsidRDefault="00E038FC" w:rsidP="00E038FC">
      <w:pPr>
        <w:numPr>
          <w:ilvl w:val="0"/>
          <w:numId w:val="1"/>
        </w:numPr>
        <w:rPr>
          <w:rFonts w:ascii="Arial" w:hAnsi="Arial" w:cs="Arial"/>
          <w:sz w:val="20"/>
          <w:szCs w:val="20"/>
        </w:rPr>
      </w:pPr>
      <w:r w:rsidRPr="00E038FC">
        <w:rPr>
          <w:rFonts w:ascii="Arial" w:hAnsi="Arial" w:cs="Arial"/>
          <w:sz w:val="20"/>
          <w:szCs w:val="20"/>
        </w:rPr>
        <w:t xml:space="preserve">2.22 “Disqualified </w:t>
      </w:r>
      <w:proofErr w:type="gramStart"/>
      <w:r w:rsidRPr="00E038FC">
        <w:rPr>
          <w:rFonts w:ascii="Arial" w:hAnsi="Arial" w:cs="Arial"/>
          <w:sz w:val="20"/>
          <w:szCs w:val="20"/>
        </w:rPr>
        <w:t>Hydrogen”…</w:t>
      </w:r>
      <w:proofErr w:type="gramEnd"/>
      <w:r w:rsidR="00467DEA">
        <w:rPr>
          <w:rFonts w:ascii="Arial" w:hAnsi="Arial" w:cs="Arial"/>
          <w:sz w:val="20"/>
          <w:szCs w:val="20"/>
        </w:rPr>
        <w:t xml:space="preserve"> </w:t>
      </w:r>
      <w:r w:rsidRPr="00E038FC">
        <w:rPr>
          <w:rFonts w:ascii="Arial" w:hAnsi="Arial" w:cs="Arial"/>
          <w:sz w:val="20"/>
          <w:szCs w:val="20"/>
        </w:rPr>
        <w:t>during the Delivery Period. due to any circumstance in which the Carbon Intensity, if applicable, of such quantity…</w:t>
      </w:r>
    </w:p>
    <w:p w14:paraId="55ACF9D3" w14:textId="77777777" w:rsidR="00E038FC" w:rsidRPr="00E038FC" w:rsidRDefault="00E038FC" w:rsidP="00E038FC">
      <w:pPr>
        <w:numPr>
          <w:ilvl w:val="0"/>
          <w:numId w:val="1"/>
        </w:numPr>
        <w:rPr>
          <w:rFonts w:ascii="Arial" w:hAnsi="Arial" w:cs="Arial"/>
          <w:sz w:val="20"/>
          <w:szCs w:val="20"/>
        </w:rPr>
      </w:pPr>
      <w:r w:rsidRPr="00E038FC">
        <w:rPr>
          <w:rFonts w:ascii="Arial" w:hAnsi="Arial" w:cs="Arial"/>
          <w:sz w:val="20"/>
          <w:szCs w:val="20"/>
        </w:rPr>
        <w:t>Transaction Confirmation Edit:  Add a box after “Carbon Intensity:”, which states</w:t>
      </w:r>
      <w:proofErr w:type="gramStart"/>
      <w:r w:rsidRPr="00E038FC">
        <w:rPr>
          <w:rFonts w:ascii="Arial" w:hAnsi="Arial" w:cs="Arial"/>
          <w:sz w:val="20"/>
          <w:szCs w:val="20"/>
        </w:rPr>
        <w:t>:  “</w:t>
      </w:r>
      <w:proofErr w:type="gramEnd"/>
      <w:r w:rsidRPr="00E038FC">
        <w:rPr>
          <w:rFonts w:ascii="Arial" w:hAnsi="Arial" w:cs="Arial"/>
          <w:sz w:val="20"/>
          <w:szCs w:val="20"/>
        </w:rPr>
        <w:t>CI Not Applicable, which renders remaining CI and EAC sections of this Transaction Confirmation as not applicable.”</w:t>
      </w:r>
    </w:p>
    <w:p w14:paraId="67F8FF9F" w14:textId="77777777" w:rsidR="00E038FC" w:rsidRPr="00207FE7" w:rsidRDefault="00E038FC" w:rsidP="00E038FC">
      <w:pPr>
        <w:numPr>
          <w:ilvl w:val="1"/>
          <w:numId w:val="1"/>
        </w:numPr>
        <w:rPr>
          <w:rFonts w:ascii="Arial" w:hAnsi="Arial" w:cs="Arial"/>
          <w:sz w:val="20"/>
          <w:szCs w:val="20"/>
        </w:rPr>
      </w:pPr>
      <w:r w:rsidRPr="00207FE7">
        <w:rPr>
          <w:rFonts w:ascii="Arial" w:hAnsi="Arial" w:cs="Arial"/>
          <w:sz w:val="20"/>
          <w:szCs w:val="20"/>
        </w:rPr>
        <w:t>Alternatively, the same could go under the “Carbon Intensity Protocol” section.</w:t>
      </w:r>
    </w:p>
    <w:p w14:paraId="56736D26" w14:textId="77777777" w:rsidR="00E038FC" w:rsidRPr="00207FE7" w:rsidRDefault="00E038FC" w:rsidP="00E038FC">
      <w:pPr>
        <w:numPr>
          <w:ilvl w:val="0"/>
          <w:numId w:val="1"/>
        </w:numPr>
        <w:rPr>
          <w:rFonts w:ascii="Arial" w:hAnsi="Arial" w:cs="Arial"/>
          <w:sz w:val="20"/>
          <w:szCs w:val="20"/>
        </w:rPr>
      </w:pPr>
      <w:r w:rsidRPr="00207FE7">
        <w:rPr>
          <w:rFonts w:ascii="Arial" w:hAnsi="Arial" w:cs="Arial"/>
          <w:sz w:val="20"/>
          <w:szCs w:val="20"/>
        </w:rPr>
        <w:t>Transaction Confirmation Edit:  Delete “(default)” under the CI Protocol section for OHI GWP 100. The rationale is that it is too early to recognize any protocol as the prevalent protocol and avoid the appearance that NAESB is endorsing a protocol prior to widespread market adoption.</w:t>
      </w:r>
    </w:p>
    <w:p w14:paraId="06785057" w14:textId="4C3D62ED" w:rsidR="002F4467" w:rsidRPr="002F4467" w:rsidRDefault="00C67071" w:rsidP="002F4467">
      <w:pPr>
        <w:rPr>
          <w:rFonts w:ascii="Arial" w:hAnsi="Arial" w:cs="Arial"/>
          <w:sz w:val="20"/>
          <w:szCs w:val="20"/>
          <w:u w:val="single"/>
        </w:rPr>
      </w:pPr>
      <w:r>
        <w:rPr>
          <w:rFonts w:ascii="Arial" w:hAnsi="Arial" w:cs="Arial"/>
          <w:sz w:val="20"/>
          <w:szCs w:val="20"/>
          <w:u w:val="single"/>
        </w:rPr>
        <w:t>WGQ Executive Committee June 26, 2025 transcript</w:t>
      </w:r>
      <w:r w:rsidR="002F4467" w:rsidRPr="002F4467">
        <w:rPr>
          <w:rFonts w:ascii="Arial" w:hAnsi="Arial" w:cs="Arial"/>
          <w:sz w:val="20"/>
          <w:szCs w:val="20"/>
          <w:u w:val="single"/>
        </w:rPr>
        <w:t>:</w:t>
      </w:r>
    </w:p>
    <w:p w14:paraId="72FCF7A0" w14:textId="77777777" w:rsidR="00B66C2C" w:rsidRDefault="00B66C2C" w:rsidP="00C67071">
      <w:pPr>
        <w:numPr>
          <w:ilvl w:val="0"/>
          <w:numId w:val="1"/>
        </w:numPr>
        <w:rPr>
          <w:rFonts w:ascii="Arial" w:hAnsi="Arial" w:cs="Arial"/>
          <w:sz w:val="20"/>
          <w:szCs w:val="20"/>
        </w:rPr>
      </w:pPr>
      <w:r>
        <w:rPr>
          <w:rFonts w:ascii="Arial" w:hAnsi="Arial" w:cs="Arial"/>
          <w:sz w:val="20"/>
          <w:szCs w:val="20"/>
        </w:rPr>
        <w:t xml:space="preserve">Clarify Buy/Seller understanding of bundled or unbundled transaction scope in transaction confirmation.  </w:t>
      </w:r>
    </w:p>
    <w:p w14:paraId="4D55D5F2" w14:textId="6BE66E2F" w:rsidR="00CF1BAF" w:rsidRDefault="00CF1BAF" w:rsidP="00C67071">
      <w:pPr>
        <w:numPr>
          <w:ilvl w:val="0"/>
          <w:numId w:val="1"/>
        </w:numPr>
        <w:rPr>
          <w:rFonts w:ascii="Arial" w:hAnsi="Arial" w:cs="Arial"/>
          <w:sz w:val="20"/>
          <w:szCs w:val="20"/>
        </w:rPr>
      </w:pPr>
      <w:r>
        <w:rPr>
          <w:rFonts w:ascii="Arial" w:hAnsi="Arial" w:cs="Arial"/>
          <w:sz w:val="20"/>
          <w:szCs w:val="20"/>
        </w:rPr>
        <w:t xml:space="preserve">Clarify that Buyer/Seller transactions do not commit the parties to include Energy Attribute Certificates with a physical Hydrogen transaction.  </w:t>
      </w:r>
    </w:p>
    <w:p w14:paraId="2100574F" w14:textId="77777777" w:rsidR="00A1670E" w:rsidRDefault="00A1670E" w:rsidP="00C67071">
      <w:pPr>
        <w:numPr>
          <w:ilvl w:val="0"/>
          <w:numId w:val="1"/>
        </w:numPr>
        <w:rPr>
          <w:rFonts w:ascii="Arial" w:hAnsi="Arial" w:cs="Arial"/>
          <w:sz w:val="20"/>
          <w:szCs w:val="20"/>
        </w:rPr>
      </w:pPr>
      <w:r>
        <w:rPr>
          <w:rFonts w:ascii="Arial" w:hAnsi="Arial" w:cs="Arial"/>
          <w:sz w:val="20"/>
          <w:szCs w:val="20"/>
        </w:rPr>
        <w:t xml:space="preserve">Clarify definition of Energy Attribute Certificate and its attributes such as Carbon Intensity, and other possible attributes such as Hydrogen production methodology, location of Hydrogen production facilities, and others that may be needed by Buyers.  </w:t>
      </w:r>
    </w:p>
    <w:p w14:paraId="4CFE6604" w14:textId="77777777" w:rsidR="008E686A" w:rsidRDefault="008E686A" w:rsidP="00C67071">
      <w:pPr>
        <w:numPr>
          <w:ilvl w:val="0"/>
          <w:numId w:val="1"/>
        </w:numPr>
        <w:rPr>
          <w:rFonts w:ascii="Arial" w:hAnsi="Arial" w:cs="Arial"/>
          <w:sz w:val="20"/>
          <w:szCs w:val="20"/>
        </w:rPr>
      </w:pPr>
      <w:r>
        <w:rPr>
          <w:rFonts w:ascii="Arial" w:hAnsi="Arial" w:cs="Arial"/>
          <w:sz w:val="20"/>
          <w:szCs w:val="20"/>
        </w:rPr>
        <w:t>Develop a Canadian Addendum for the Hydrogen Base Contract</w:t>
      </w:r>
    </w:p>
    <w:p w14:paraId="2636E27D" w14:textId="77777777" w:rsidR="007A1C84" w:rsidRDefault="007A1C84" w:rsidP="00C67071">
      <w:pPr>
        <w:numPr>
          <w:ilvl w:val="0"/>
          <w:numId w:val="1"/>
        </w:numPr>
        <w:rPr>
          <w:rFonts w:ascii="Arial" w:hAnsi="Arial" w:cs="Arial"/>
          <w:sz w:val="20"/>
          <w:szCs w:val="20"/>
        </w:rPr>
      </w:pPr>
      <w:r>
        <w:rPr>
          <w:rFonts w:ascii="Arial" w:hAnsi="Arial" w:cs="Arial"/>
          <w:sz w:val="20"/>
          <w:szCs w:val="20"/>
        </w:rPr>
        <w:t>Develop a Frequent Asked Question document specifically for the Hydrogen Base Contract</w:t>
      </w:r>
    </w:p>
    <w:p w14:paraId="28E18129" w14:textId="21C8F1C9" w:rsidR="00C67071" w:rsidRPr="00E038FC" w:rsidRDefault="00026742" w:rsidP="00C67071">
      <w:pPr>
        <w:numPr>
          <w:ilvl w:val="0"/>
          <w:numId w:val="1"/>
        </w:numPr>
        <w:rPr>
          <w:rFonts w:ascii="Arial" w:hAnsi="Arial" w:cs="Arial"/>
          <w:sz w:val="20"/>
          <w:szCs w:val="20"/>
        </w:rPr>
      </w:pPr>
      <w:r>
        <w:rPr>
          <w:rFonts w:ascii="Arial" w:hAnsi="Arial" w:cs="Arial"/>
          <w:sz w:val="20"/>
          <w:szCs w:val="20"/>
        </w:rPr>
        <w:t>Update organization of Transaction Confirmation section where Carbon Intensity section would not apply to a transaction, thus reducing the need to complete other sections</w:t>
      </w:r>
      <w:r w:rsidR="00C67071" w:rsidRPr="00E038FC">
        <w:rPr>
          <w:rFonts w:ascii="Arial" w:hAnsi="Arial" w:cs="Arial"/>
          <w:sz w:val="20"/>
          <w:szCs w:val="20"/>
        </w:rPr>
        <w:t>…</w:t>
      </w:r>
    </w:p>
    <w:p w14:paraId="1DC43FBE" w14:textId="179FDA59" w:rsidR="00376541" w:rsidRDefault="00376541" w:rsidP="00C67071">
      <w:pPr>
        <w:numPr>
          <w:ilvl w:val="0"/>
          <w:numId w:val="1"/>
        </w:numPr>
        <w:rPr>
          <w:rFonts w:ascii="Arial" w:hAnsi="Arial" w:cs="Arial"/>
          <w:sz w:val="20"/>
          <w:szCs w:val="20"/>
        </w:rPr>
      </w:pPr>
      <w:r>
        <w:rPr>
          <w:rFonts w:ascii="Arial" w:hAnsi="Arial" w:cs="Arial"/>
          <w:sz w:val="20"/>
          <w:szCs w:val="20"/>
        </w:rPr>
        <w:t xml:space="preserve">Review current default of OHI protocol </w:t>
      </w:r>
      <w:r w:rsidR="002A2B8B">
        <w:rPr>
          <w:rFonts w:ascii="Arial" w:hAnsi="Arial" w:cs="Arial"/>
          <w:sz w:val="20"/>
          <w:szCs w:val="20"/>
        </w:rPr>
        <w:t xml:space="preserve">methodology </w:t>
      </w:r>
      <w:r>
        <w:rPr>
          <w:rFonts w:ascii="Arial" w:hAnsi="Arial" w:cs="Arial"/>
          <w:sz w:val="20"/>
          <w:szCs w:val="20"/>
        </w:rPr>
        <w:t>for Carbon Intensity value</w:t>
      </w:r>
      <w:r w:rsidR="002A2B8B">
        <w:rPr>
          <w:rFonts w:ascii="Arial" w:hAnsi="Arial" w:cs="Arial"/>
          <w:sz w:val="20"/>
          <w:szCs w:val="20"/>
        </w:rPr>
        <w:t>.  Review to include other possible protocol methodologies (IPHE or ISO)</w:t>
      </w:r>
      <w:r w:rsidR="00C25EBE">
        <w:rPr>
          <w:rFonts w:ascii="Arial" w:hAnsi="Arial" w:cs="Arial"/>
          <w:sz w:val="20"/>
          <w:szCs w:val="20"/>
        </w:rPr>
        <w:t xml:space="preserve">, Buyer’s protocol methodology, or Seller’s protocol methodology.  </w:t>
      </w:r>
    </w:p>
    <w:p w14:paraId="6E24DC68" w14:textId="4C8AFBFE" w:rsidR="00C67071" w:rsidRPr="00E038FC" w:rsidRDefault="00C67071" w:rsidP="00C6292B">
      <w:pPr>
        <w:ind w:left="360"/>
        <w:rPr>
          <w:rFonts w:ascii="Arial" w:hAnsi="Arial" w:cs="Arial"/>
          <w:sz w:val="20"/>
          <w:szCs w:val="20"/>
        </w:rPr>
      </w:pPr>
    </w:p>
    <w:p w14:paraId="4DFB6A35" w14:textId="77777777" w:rsidR="00F7544C" w:rsidRPr="00861445" w:rsidRDefault="00F7544C">
      <w:pPr>
        <w:rPr>
          <w:rFonts w:ascii="Arial" w:hAnsi="Arial" w:cs="Arial"/>
          <w:sz w:val="20"/>
          <w:szCs w:val="20"/>
        </w:rPr>
      </w:pPr>
    </w:p>
    <w:sectPr w:rsidR="00F7544C" w:rsidRPr="0086144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0F6ED" w14:textId="77777777" w:rsidR="00D01B3E" w:rsidRDefault="00D01B3E" w:rsidP="00E038FC">
      <w:pPr>
        <w:spacing w:after="0" w:line="240" w:lineRule="auto"/>
      </w:pPr>
      <w:r>
        <w:separator/>
      </w:r>
    </w:p>
  </w:endnote>
  <w:endnote w:type="continuationSeparator" w:id="0">
    <w:p w14:paraId="148D2F03" w14:textId="77777777" w:rsidR="00D01B3E" w:rsidRDefault="00D01B3E" w:rsidP="00E0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01B2" w14:textId="1D0B54E5" w:rsidR="00C6292B" w:rsidRDefault="00C6292B">
    <w:pPr>
      <w:pStyle w:val="Footer"/>
    </w:pPr>
    <w:r>
      <w:t>July 24,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9762B" w14:textId="77777777" w:rsidR="00D01B3E" w:rsidRDefault="00D01B3E" w:rsidP="00E038FC">
      <w:pPr>
        <w:spacing w:after="0" w:line="240" w:lineRule="auto"/>
      </w:pPr>
      <w:r>
        <w:separator/>
      </w:r>
    </w:p>
  </w:footnote>
  <w:footnote w:type="continuationSeparator" w:id="0">
    <w:p w14:paraId="7F34E81F" w14:textId="77777777" w:rsidR="00D01B3E" w:rsidRDefault="00D01B3E" w:rsidP="00E03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AE19" w14:textId="6C5889D4" w:rsidR="00E038FC" w:rsidRPr="00E038FC" w:rsidRDefault="00E038FC" w:rsidP="00E038FC">
    <w:pPr>
      <w:pStyle w:val="Header"/>
      <w:jc w:val="center"/>
      <w:rPr>
        <w:b/>
        <w:bCs/>
      </w:rPr>
    </w:pPr>
    <w:r w:rsidRPr="00E038FC">
      <w:rPr>
        <w:b/>
        <w:bCs/>
      </w:rPr>
      <w:t>Hydrogen Base Contract work items</w:t>
    </w:r>
  </w:p>
  <w:p w14:paraId="74F976BD" w14:textId="12E42A69" w:rsidR="00E038FC" w:rsidRPr="00E038FC" w:rsidRDefault="00E038FC" w:rsidP="00E038FC">
    <w:pPr>
      <w:pStyle w:val="Header"/>
      <w:jc w:val="center"/>
      <w:rPr>
        <w:b/>
        <w:bCs/>
      </w:rPr>
    </w:pPr>
    <w:r w:rsidRPr="00E038FC">
      <w:rPr>
        <w:b/>
        <w:bCs/>
      </w:rPr>
      <w:t>NAESB WGQ Contracts Subcommittee Meeting July 24,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65839"/>
    <w:multiLevelType w:val="multilevel"/>
    <w:tmpl w:val="A9489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273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FC"/>
    <w:rsid w:val="00026742"/>
    <w:rsid w:val="00054C34"/>
    <w:rsid w:val="000D7435"/>
    <w:rsid w:val="00103E78"/>
    <w:rsid w:val="001941D5"/>
    <w:rsid w:val="00207FE7"/>
    <w:rsid w:val="002A2B8B"/>
    <w:rsid w:val="002F4467"/>
    <w:rsid w:val="00376541"/>
    <w:rsid w:val="003E221E"/>
    <w:rsid w:val="00454CC3"/>
    <w:rsid w:val="00467DEA"/>
    <w:rsid w:val="005C3388"/>
    <w:rsid w:val="006C55B9"/>
    <w:rsid w:val="007A1C84"/>
    <w:rsid w:val="00861445"/>
    <w:rsid w:val="008E686A"/>
    <w:rsid w:val="009A4E2E"/>
    <w:rsid w:val="00A1670E"/>
    <w:rsid w:val="00AD4C77"/>
    <w:rsid w:val="00B2320E"/>
    <w:rsid w:val="00B66C2C"/>
    <w:rsid w:val="00BF6930"/>
    <w:rsid w:val="00C25EBE"/>
    <w:rsid w:val="00C6292B"/>
    <w:rsid w:val="00C67071"/>
    <w:rsid w:val="00CB6C91"/>
    <w:rsid w:val="00CF1BAF"/>
    <w:rsid w:val="00D01B3E"/>
    <w:rsid w:val="00D40455"/>
    <w:rsid w:val="00DF430E"/>
    <w:rsid w:val="00E038FC"/>
    <w:rsid w:val="00E6336E"/>
    <w:rsid w:val="00EB7015"/>
    <w:rsid w:val="00EE6571"/>
    <w:rsid w:val="00F271BE"/>
    <w:rsid w:val="00F7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4E59E"/>
  <w15:chartTrackingRefBased/>
  <w15:docId w15:val="{326486C4-AC41-4405-8018-94B65C34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8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8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8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8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8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8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8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8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8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8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8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8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8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8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8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8FC"/>
    <w:rPr>
      <w:rFonts w:eastAsiaTheme="majorEastAsia" w:cstheme="majorBidi"/>
      <w:color w:val="272727" w:themeColor="text1" w:themeTint="D8"/>
    </w:rPr>
  </w:style>
  <w:style w:type="paragraph" w:styleId="Title">
    <w:name w:val="Title"/>
    <w:basedOn w:val="Normal"/>
    <w:next w:val="Normal"/>
    <w:link w:val="TitleChar"/>
    <w:uiPriority w:val="10"/>
    <w:qFormat/>
    <w:rsid w:val="00E03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8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8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8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8FC"/>
    <w:pPr>
      <w:spacing w:before="160"/>
      <w:jc w:val="center"/>
    </w:pPr>
    <w:rPr>
      <w:i/>
      <w:iCs/>
      <w:color w:val="404040" w:themeColor="text1" w:themeTint="BF"/>
    </w:rPr>
  </w:style>
  <w:style w:type="character" w:customStyle="1" w:styleId="QuoteChar">
    <w:name w:val="Quote Char"/>
    <w:basedOn w:val="DefaultParagraphFont"/>
    <w:link w:val="Quote"/>
    <w:uiPriority w:val="29"/>
    <w:rsid w:val="00E038FC"/>
    <w:rPr>
      <w:i/>
      <w:iCs/>
      <w:color w:val="404040" w:themeColor="text1" w:themeTint="BF"/>
    </w:rPr>
  </w:style>
  <w:style w:type="paragraph" w:styleId="ListParagraph">
    <w:name w:val="List Paragraph"/>
    <w:basedOn w:val="Normal"/>
    <w:uiPriority w:val="34"/>
    <w:qFormat/>
    <w:rsid w:val="00E038FC"/>
    <w:pPr>
      <w:ind w:left="720"/>
      <w:contextualSpacing/>
    </w:pPr>
  </w:style>
  <w:style w:type="character" w:styleId="IntenseEmphasis">
    <w:name w:val="Intense Emphasis"/>
    <w:basedOn w:val="DefaultParagraphFont"/>
    <w:uiPriority w:val="21"/>
    <w:qFormat/>
    <w:rsid w:val="00E038FC"/>
    <w:rPr>
      <w:i/>
      <w:iCs/>
      <w:color w:val="0F4761" w:themeColor="accent1" w:themeShade="BF"/>
    </w:rPr>
  </w:style>
  <w:style w:type="paragraph" w:styleId="IntenseQuote">
    <w:name w:val="Intense Quote"/>
    <w:basedOn w:val="Normal"/>
    <w:next w:val="Normal"/>
    <w:link w:val="IntenseQuoteChar"/>
    <w:uiPriority w:val="30"/>
    <w:qFormat/>
    <w:rsid w:val="00E03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8FC"/>
    <w:rPr>
      <w:i/>
      <w:iCs/>
      <w:color w:val="0F4761" w:themeColor="accent1" w:themeShade="BF"/>
    </w:rPr>
  </w:style>
  <w:style w:type="character" w:styleId="IntenseReference">
    <w:name w:val="Intense Reference"/>
    <w:basedOn w:val="DefaultParagraphFont"/>
    <w:uiPriority w:val="32"/>
    <w:qFormat/>
    <w:rsid w:val="00E038FC"/>
    <w:rPr>
      <w:b/>
      <w:bCs/>
      <w:smallCaps/>
      <w:color w:val="0F4761" w:themeColor="accent1" w:themeShade="BF"/>
      <w:spacing w:val="5"/>
    </w:rPr>
  </w:style>
  <w:style w:type="paragraph" w:styleId="Header">
    <w:name w:val="header"/>
    <w:basedOn w:val="Normal"/>
    <w:link w:val="HeaderChar"/>
    <w:uiPriority w:val="99"/>
    <w:unhideWhenUsed/>
    <w:rsid w:val="00E03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8FC"/>
  </w:style>
  <w:style w:type="paragraph" w:styleId="Footer">
    <w:name w:val="footer"/>
    <w:basedOn w:val="Normal"/>
    <w:link w:val="FooterChar"/>
    <w:uiPriority w:val="99"/>
    <w:unhideWhenUsed/>
    <w:rsid w:val="00E03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3817">
      <w:bodyDiv w:val="1"/>
      <w:marLeft w:val="0"/>
      <w:marRight w:val="0"/>
      <w:marTop w:val="0"/>
      <w:marBottom w:val="0"/>
      <w:divBdr>
        <w:top w:val="none" w:sz="0" w:space="0" w:color="auto"/>
        <w:left w:val="none" w:sz="0" w:space="0" w:color="auto"/>
        <w:bottom w:val="none" w:sz="0" w:space="0" w:color="auto"/>
        <w:right w:val="none" w:sz="0" w:space="0" w:color="auto"/>
      </w:divBdr>
    </w:div>
    <w:div w:id="6106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Sappenfield</dc:creator>
  <cp:keywords/>
  <dc:description/>
  <cp:lastModifiedBy>NAESB</cp:lastModifiedBy>
  <cp:revision>2</cp:revision>
  <dcterms:created xsi:type="dcterms:W3CDTF">2025-07-18T15:11:00Z</dcterms:created>
  <dcterms:modified xsi:type="dcterms:W3CDTF">2025-07-18T15:11:00Z</dcterms:modified>
</cp:coreProperties>
</file>