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04A63"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6636221F" w14:textId="77777777" w:rsidTr="006B3298">
        <w:tc>
          <w:tcPr>
            <w:tcW w:w="810" w:type="dxa"/>
            <w:tcBorders>
              <w:bottom w:val="single" w:sz="4" w:space="0" w:color="auto"/>
            </w:tcBorders>
          </w:tcPr>
          <w:p w14:paraId="781278DA" w14:textId="77777777" w:rsidR="00193F4D" w:rsidRPr="009E07F2" w:rsidRDefault="00193F4D" w:rsidP="00C849B1">
            <w:pPr>
              <w:pStyle w:val="DefaultText"/>
              <w:jc w:val="center"/>
              <w:rPr>
                <w:rFonts w:ascii="Arial" w:hAnsi="Arial" w:cs="Arial"/>
                <w:sz w:val="20"/>
              </w:rPr>
            </w:pPr>
          </w:p>
        </w:tc>
        <w:tc>
          <w:tcPr>
            <w:tcW w:w="3960" w:type="dxa"/>
          </w:tcPr>
          <w:p w14:paraId="77B33F93"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29AD853" w14:textId="77777777" w:rsidR="00193F4D" w:rsidRPr="009E07F2" w:rsidRDefault="00193F4D" w:rsidP="00C849B1">
            <w:pPr>
              <w:pStyle w:val="DefaultText"/>
              <w:jc w:val="center"/>
              <w:rPr>
                <w:rFonts w:ascii="Arial" w:hAnsi="Arial" w:cs="Arial"/>
                <w:sz w:val="20"/>
              </w:rPr>
            </w:pPr>
          </w:p>
        </w:tc>
        <w:tc>
          <w:tcPr>
            <w:tcW w:w="3690" w:type="dxa"/>
          </w:tcPr>
          <w:p w14:paraId="7969AD9C"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6CF0DEC6" w14:textId="77777777" w:rsidTr="006B3298">
        <w:tc>
          <w:tcPr>
            <w:tcW w:w="810" w:type="dxa"/>
            <w:tcBorders>
              <w:top w:val="single" w:sz="4" w:space="0" w:color="auto"/>
              <w:bottom w:val="single" w:sz="4" w:space="0" w:color="auto"/>
            </w:tcBorders>
          </w:tcPr>
          <w:p w14:paraId="45C7E131" w14:textId="77777777" w:rsidR="00193F4D" w:rsidRPr="009E07F2" w:rsidRDefault="00193F4D" w:rsidP="00C849B1">
            <w:pPr>
              <w:pStyle w:val="DefaultText"/>
              <w:jc w:val="center"/>
              <w:rPr>
                <w:rFonts w:ascii="Arial" w:hAnsi="Arial" w:cs="Arial"/>
                <w:sz w:val="20"/>
              </w:rPr>
            </w:pPr>
          </w:p>
        </w:tc>
        <w:tc>
          <w:tcPr>
            <w:tcW w:w="3960" w:type="dxa"/>
          </w:tcPr>
          <w:p w14:paraId="2016FE27"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2D20E07B" w14:textId="77777777" w:rsidR="00193F4D" w:rsidRPr="009E07F2" w:rsidRDefault="00923E56" w:rsidP="00C849B1">
            <w:pPr>
              <w:pStyle w:val="DefaultText"/>
              <w:jc w:val="center"/>
              <w:rPr>
                <w:rFonts w:ascii="Arial" w:hAnsi="Arial" w:cs="Arial"/>
                <w:sz w:val="20"/>
              </w:rPr>
            </w:pPr>
            <w:r>
              <w:rPr>
                <w:rFonts w:ascii="Arial" w:hAnsi="Arial" w:cs="Arial"/>
                <w:sz w:val="20"/>
              </w:rPr>
              <w:t>X</w:t>
            </w:r>
          </w:p>
        </w:tc>
        <w:tc>
          <w:tcPr>
            <w:tcW w:w="3690" w:type="dxa"/>
          </w:tcPr>
          <w:p w14:paraId="61509F01"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70D21402" w14:textId="77777777" w:rsidTr="006B3298">
        <w:tc>
          <w:tcPr>
            <w:tcW w:w="810" w:type="dxa"/>
            <w:tcBorders>
              <w:top w:val="single" w:sz="4" w:space="0" w:color="auto"/>
              <w:bottom w:val="single" w:sz="4" w:space="0" w:color="auto"/>
            </w:tcBorders>
          </w:tcPr>
          <w:p w14:paraId="6F9F43F8" w14:textId="77777777" w:rsidR="00193F4D" w:rsidRPr="009E07F2" w:rsidRDefault="00CC54A8" w:rsidP="00C849B1">
            <w:pPr>
              <w:pStyle w:val="DefaultText"/>
              <w:jc w:val="center"/>
              <w:rPr>
                <w:rFonts w:ascii="Arial" w:hAnsi="Arial" w:cs="Arial"/>
                <w:sz w:val="20"/>
              </w:rPr>
            </w:pPr>
            <w:r>
              <w:rPr>
                <w:rFonts w:ascii="Arial" w:hAnsi="Arial" w:cs="Arial"/>
                <w:sz w:val="20"/>
              </w:rPr>
              <w:t>X</w:t>
            </w:r>
          </w:p>
        </w:tc>
        <w:tc>
          <w:tcPr>
            <w:tcW w:w="3960" w:type="dxa"/>
          </w:tcPr>
          <w:p w14:paraId="4BFF6C9E"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20F6B60D" w14:textId="77777777" w:rsidR="00193F4D" w:rsidRPr="009E07F2" w:rsidRDefault="00193F4D" w:rsidP="006B3298">
            <w:pPr>
              <w:pStyle w:val="DefaultText"/>
              <w:rPr>
                <w:rFonts w:ascii="Arial" w:hAnsi="Arial" w:cs="Arial"/>
                <w:sz w:val="20"/>
              </w:rPr>
            </w:pPr>
          </w:p>
        </w:tc>
        <w:tc>
          <w:tcPr>
            <w:tcW w:w="3690" w:type="dxa"/>
          </w:tcPr>
          <w:p w14:paraId="33B2E398" w14:textId="77777777" w:rsidR="00193F4D" w:rsidRPr="009E07F2" w:rsidRDefault="00193F4D" w:rsidP="006B3298">
            <w:pPr>
              <w:pStyle w:val="DefaultText"/>
              <w:rPr>
                <w:rFonts w:ascii="Arial" w:hAnsi="Arial" w:cs="Arial"/>
                <w:sz w:val="20"/>
              </w:rPr>
            </w:pPr>
          </w:p>
        </w:tc>
      </w:tr>
    </w:tbl>
    <w:p w14:paraId="4656901B"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4EFA8E05" w14:textId="77777777" w:rsidTr="006B3298">
        <w:tc>
          <w:tcPr>
            <w:tcW w:w="4770" w:type="dxa"/>
            <w:gridSpan w:val="2"/>
          </w:tcPr>
          <w:p w14:paraId="01E32D8F"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035780F3"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5AE33B64" w14:textId="77777777" w:rsidTr="006B3298">
        <w:tc>
          <w:tcPr>
            <w:tcW w:w="810" w:type="dxa"/>
            <w:tcBorders>
              <w:bottom w:val="single" w:sz="4" w:space="0" w:color="auto"/>
            </w:tcBorders>
          </w:tcPr>
          <w:p w14:paraId="7D2738EF" w14:textId="77777777" w:rsidR="00193F4D" w:rsidRPr="009E07F2" w:rsidRDefault="00193F4D" w:rsidP="00C849B1">
            <w:pPr>
              <w:pStyle w:val="DefaultText"/>
              <w:jc w:val="center"/>
              <w:rPr>
                <w:rFonts w:ascii="Arial" w:hAnsi="Arial" w:cs="Arial"/>
                <w:sz w:val="20"/>
              </w:rPr>
            </w:pPr>
          </w:p>
        </w:tc>
        <w:tc>
          <w:tcPr>
            <w:tcW w:w="3960" w:type="dxa"/>
          </w:tcPr>
          <w:p w14:paraId="64C025A7"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3A71692F" w14:textId="77777777" w:rsidR="00193F4D" w:rsidRPr="009E07F2" w:rsidRDefault="00193F4D" w:rsidP="00C849B1">
            <w:pPr>
              <w:pStyle w:val="DefaultText"/>
              <w:jc w:val="center"/>
              <w:rPr>
                <w:rFonts w:ascii="Arial" w:hAnsi="Arial" w:cs="Arial"/>
                <w:sz w:val="20"/>
              </w:rPr>
            </w:pPr>
          </w:p>
        </w:tc>
        <w:tc>
          <w:tcPr>
            <w:tcW w:w="3690" w:type="dxa"/>
          </w:tcPr>
          <w:p w14:paraId="2BDD1108"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57BC6ED8" w14:textId="77777777" w:rsidTr="006B3298">
        <w:tc>
          <w:tcPr>
            <w:tcW w:w="810" w:type="dxa"/>
            <w:tcBorders>
              <w:top w:val="single" w:sz="4" w:space="0" w:color="auto"/>
              <w:bottom w:val="single" w:sz="4" w:space="0" w:color="auto"/>
            </w:tcBorders>
          </w:tcPr>
          <w:p w14:paraId="5A6A6336" w14:textId="77777777" w:rsidR="00193F4D" w:rsidRPr="009E07F2" w:rsidRDefault="00193F4D" w:rsidP="00C849B1">
            <w:pPr>
              <w:pStyle w:val="DefaultText"/>
              <w:jc w:val="center"/>
              <w:rPr>
                <w:rFonts w:ascii="Arial" w:hAnsi="Arial" w:cs="Arial"/>
                <w:sz w:val="20"/>
              </w:rPr>
            </w:pPr>
          </w:p>
        </w:tc>
        <w:tc>
          <w:tcPr>
            <w:tcW w:w="3960" w:type="dxa"/>
          </w:tcPr>
          <w:p w14:paraId="3E6D006F"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76B678CA" w14:textId="77777777" w:rsidR="00193F4D" w:rsidRPr="009E07F2" w:rsidRDefault="00193F4D" w:rsidP="00C849B1">
            <w:pPr>
              <w:pStyle w:val="DefaultText"/>
              <w:jc w:val="center"/>
              <w:rPr>
                <w:rFonts w:ascii="Arial" w:hAnsi="Arial" w:cs="Arial"/>
                <w:sz w:val="20"/>
              </w:rPr>
            </w:pPr>
          </w:p>
        </w:tc>
        <w:tc>
          <w:tcPr>
            <w:tcW w:w="3690" w:type="dxa"/>
          </w:tcPr>
          <w:p w14:paraId="5144CEC0"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3B249A1C" w14:textId="77777777" w:rsidTr="006B3298">
        <w:tc>
          <w:tcPr>
            <w:tcW w:w="810" w:type="dxa"/>
            <w:tcBorders>
              <w:top w:val="single" w:sz="4" w:space="0" w:color="auto"/>
              <w:bottom w:val="single" w:sz="4" w:space="0" w:color="auto"/>
            </w:tcBorders>
          </w:tcPr>
          <w:p w14:paraId="72F53F2A" w14:textId="77777777" w:rsidR="00193F4D" w:rsidRPr="009E07F2" w:rsidRDefault="00193F4D" w:rsidP="00C849B1">
            <w:pPr>
              <w:pStyle w:val="DefaultText"/>
              <w:jc w:val="center"/>
              <w:rPr>
                <w:rFonts w:ascii="Arial" w:hAnsi="Arial" w:cs="Arial"/>
                <w:sz w:val="20"/>
              </w:rPr>
            </w:pPr>
          </w:p>
        </w:tc>
        <w:tc>
          <w:tcPr>
            <w:tcW w:w="3960" w:type="dxa"/>
          </w:tcPr>
          <w:p w14:paraId="45852146"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1F5A4D61" w14:textId="77777777" w:rsidR="00193F4D" w:rsidRPr="009E07F2" w:rsidRDefault="00193F4D" w:rsidP="00C849B1">
            <w:pPr>
              <w:pStyle w:val="DefaultText"/>
              <w:jc w:val="center"/>
              <w:rPr>
                <w:rFonts w:ascii="Arial" w:hAnsi="Arial" w:cs="Arial"/>
                <w:sz w:val="20"/>
              </w:rPr>
            </w:pPr>
          </w:p>
        </w:tc>
        <w:tc>
          <w:tcPr>
            <w:tcW w:w="3690" w:type="dxa"/>
          </w:tcPr>
          <w:p w14:paraId="665738A2"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02383D25" w14:textId="77777777" w:rsidTr="006B3298">
        <w:tc>
          <w:tcPr>
            <w:tcW w:w="810" w:type="dxa"/>
            <w:tcBorders>
              <w:top w:val="single" w:sz="4" w:space="0" w:color="auto"/>
              <w:bottom w:val="single" w:sz="4" w:space="0" w:color="auto"/>
            </w:tcBorders>
          </w:tcPr>
          <w:p w14:paraId="0638F64C" w14:textId="77777777" w:rsidR="00193F4D" w:rsidRPr="009E07F2" w:rsidRDefault="00193F4D" w:rsidP="00C849B1">
            <w:pPr>
              <w:pStyle w:val="DefaultText"/>
              <w:jc w:val="center"/>
              <w:rPr>
                <w:rFonts w:ascii="Arial" w:hAnsi="Arial" w:cs="Arial"/>
                <w:sz w:val="20"/>
              </w:rPr>
            </w:pPr>
          </w:p>
        </w:tc>
        <w:tc>
          <w:tcPr>
            <w:tcW w:w="3960" w:type="dxa"/>
          </w:tcPr>
          <w:p w14:paraId="524D7815"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0104997F" w14:textId="77777777" w:rsidR="00193F4D" w:rsidRPr="009E07F2" w:rsidRDefault="00193F4D" w:rsidP="00C849B1">
            <w:pPr>
              <w:pStyle w:val="DefaultText"/>
              <w:jc w:val="center"/>
              <w:rPr>
                <w:rFonts w:ascii="Arial" w:hAnsi="Arial" w:cs="Arial"/>
                <w:sz w:val="20"/>
              </w:rPr>
            </w:pPr>
          </w:p>
        </w:tc>
        <w:tc>
          <w:tcPr>
            <w:tcW w:w="3690" w:type="dxa"/>
          </w:tcPr>
          <w:p w14:paraId="288144C7"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3977A9AD" w14:textId="77777777" w:rsidTr="006B3298">
        <w:tc>
          <w:tcPr>
            <w:tcW w:w="810" w:type="dxa"/>
            <w:tcBorders>
              <w:top w:val="single" w:sz="4" w:space="0" w:color="auto"/>
            </w:tcBorders>
          </w:tcPr>
          <w:p w14:paraId="428E71EC" w14:textId="77777777" w:rsidR="00193F4D" w:rsidRPr="009E07F2" w:rsidRDefault="00193F4D" w:rsidP="00C849B1">
            <w:pPr>
              <w:pStyle w:val="DefaultText"/>
              <w:jc w:val="center"/>
              <w:rPr>
                <w:rFonts w:ascii="Arial" w:hAnsi="Arial" w:cs="Arial"/>
                <w:sz w:val="20"/>
              </w:rPr>
            </w:pPr>
          </w:p>
        </w:tc>
        <w:tc>
          <w:tcPr>
            <w:tcW w:w="3960" w:type="dxa"/>
          </w:tcPr>
          <w:p w14:paraId="6DB532C7"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5B69F2C1" w14:textId="77777777" w:rsidR="00193F4D" w:rsidRPr="009E07F2" w:rsidRDefault="00193F4D" w:rsidP="00C849B1">
            <w:pPr>
              <w:pStyle w:val="DefaultText"/>
              <w:jc w:val="center"/>
              <w:rPr>
                <w:rFonts w:ascii="Arial" w:hAnsi="Arial" w:cs="Arial"/>
                <w:sz w:val="20"/>
              </w:rPr>
            </w:pPr>
          </w:p>
        </w:tc>
        <w:tc>
          <w:tcPr>
            <w:tcW w:w="3690" w:type="dxa"/>
          </w:tcPr>
          <w:p w14:paraId="0A92B6B3" w14:textId="77777777" w:rsidR="00193F4D" w:rsidRPr="009E07F2" w:rsidRDefault="00193F4D" w:rsidP="006B3298">
            <w:pPr>
              <w:pStyle w:val="DefaultText"/>
              <w:rPr>
                <w:rFonts w:ascii="Arial" w:hAnsi="Arial" w:cs="Arial"/>
                <w:sz w:val="20"/>
              </w:rPr>
            </w:pPr>
          </w:p>
        </w:tc>
      </w:tr>
      <w:tr w:rsidR="00193F4D" w:rsidRPr="009E07F2" w14:paraId="022C04FB" w14:textId="77777777" w:rsidTr="006B3298">
        <w:tc>
          <w:tcPr>
            <w:tcW w:w="810" w:type="dxa"/>
            <w:tcBorders>
              <w:bottom w:val="single" w:sz="4" w:space="0" w:color="auto"/>
            </w:tcBorders>
          </w:tcPr>
          <w:p w14:paraId="3EB5119D" w14:textId="77777777" w:rsidR="00193F4D" w:rsidRPr="009E07F2" w:rsidRDefault="00193F4D" w:rsidP="00C849B1">
            <w:pPr>
              <w:pStyle w:val="DefaultText"/>
              <w:jc w:val="center"/>
              <w:rPr>
                <w:rFonts w:ascii="Arial" w:hAnsi="Arial" w:cs="Arial"/>
                <w:sz w:val="20"/>
              </w:rPr>
            </w:pPr>
          </w:p>
        </w:tc>
        <w:tc>
          <w:tcPr>
            <w:tcW w:w="3960" w:type="dxa"/>
          </w:tcPr>
          <w:p w14:paraId="43717D9D"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73ECD81C" w14:textId="77777777" w:rsidR="00193F4D" w:rsidRPr="009E07F2" w:rsidRDefault="00193F4D" w:rsidP="00C849B1">
            <w:pPr>
              <w:pStyle w:val="DefaultText"/>
              <w:jc w:val="center"/>
              <w:rPr>
                <w:rFonts w:ascii="Arial" w:hAnsi="Arial" w:cs="Arial"/>
                <w:sz w:val="20"/>
              </w:rPr>
            </w:pPr>
          </w:p>
        </w:tc>
        <w:tc>
          <w:tcPr>
            <w:tcW w:w="3690" w:type="dxa"/>
          </w:tcPr>
          <w:p w14:paraId="602B8F79"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32BC309B" w14:textId="77777777" w:rsidTr="006B3298">
        <w:tc>
          <w:tcPr>
            <w:tcW w:w="810" w:type="dxa"/>
            <w:tcBorders>
              <w:top w:val="single" w:sz="4" w:space="0" w:color="auto"/>
              <w:bottom w:val="single" w:sz="4" w:space="0" w:color="auto"/>
            </w:tcBorders>
          </w:tcPr>
          <w:p w14:paraId="6DC7B380" w14:textId="77777777" w:rsidR="00193F4D" w:rsidRPr="009E07F2" w:rsidRDefault="00193F4D" w:rsidP="00C849B1">
            <w:pPr>
              <w:pStyle w:val="DefaultText"/>
              <w:jc w:val="center"/>
              <w:rPr>
                <w:rFonts w:ascii="Arial" w:hAnsi="Arial" w:cs="Arial"/>
                <w:sz w:val="20"/>
              </w:rPr>
            </w:pPr>
          </w:p>
        </w:tc>
        <w:tc>
          <w:tcPr>
            <w:tcW w:w="3960" w:type="dxa"/>
          </w:tcPr>
          <w:p w14:paraId="213E16B0"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65F9189B" w14:textId="77777777" w:rsidR="00193F4D" w:rsidRPr="009E07F2" w:rsidRDefault="00193F4D" w:rsidP="00C849B1">
            <w:pPr>
              <w:pStyle w:val="DefaultText"/>
              <w:jc w:val="center"/>
              <w:rPr>
                <w:rFonts w:ascii="Arial" w:hAnsi="Arial" w:cs="Arial"/>
                <w:sz w:val="20"/>
              </w:rPr>
            </w:pPr>
          </w:p>
        </w:tc>
        <w:tc>
          <w:tcPr>
            <w:tcW w:w="3690" w:type="dxa"/>
          </w:tcPr>
          <w:p w14:paraId="2031D4C4"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56E5939C" w14:textId="77777777" w:rsidTr="006B3298">
        <w:tc>
          <w:tcPr>
            <w:tcW w:w="810" w:type="dxa"/>
            <w:tcBorders>
              <w:top w:val="single" w:sz="4" w:space="0" w:color="auto"/>
              <w:bottom w:val="single" w:sz="4" w:space="0" w:color="auto"/>
            </w:tcBorders>
          </w:tcPr>
          <w:p w14:paraId="78A17622" w14:textId="77777777" w:rsidR="00193F4D" w:rsidRPr="009E07F2" w:rsidRDefault="00193F4D" w:rsidP="00C849B1">
            <w:pPr>
              <w:pStyle w:val="DefaultText"/>
              <w:jc w:val="center"/>
              <w:rPr>
                <w:rFonts w:ascii="Arial" w:hAnsi="Arial" w:cs="Arial"/>
                <w:sz w:val="20"/>
              </w:rPr>
            </w:pPr>
          </w:p>
        </w:tc>
        <w:tc>
          <w:tcPr>
            <w:tcW w:w="3960" w:type="dxa"/>
          </w:tcPr>
          <w:p w14:paraId="653DEFA9"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1420033C" w14:textId="77777777" w:rsidR="00193F4D" w:rsidRPr="009E07F2" w:rsidRDefault="00193F4D" w:rsidP="00C849B1">
            <w:pPr>
              <w:pStyle w:val="DefaultText"/>
              <w:jc w:val="center"/>
              <w:rPr>
                <w:rFonts w:ascii="Arial" w:hAnsi="Arial" w:cs="Arial"/>
                <w:sz w:val="20"/>
              </w:rPr>
            </w:pPr>
          </w:p>
        </w:tc>
        <w:tc>
          <w:tcPr>
            <w:tcW w:w="3690" w:type="dxa"/>
          </w:tcPr>
          <w:p w14:paraId="2B28CA4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5515BB40" w14:textId="77777777" w:rsidTr="006B3298">
        <w:tc>
          <w:tcPr>
            <w:tcW w:w="810" w:type="dxa"/>
            <w:tcBorders>
              <w:top w:val="single" w:sz="4" w:space="0" w:color="auto"/>
              <w:bottom w:val="single" w:sz="4" w:space="0" w:color="auto"/>
            </w:tcBorders>
          </w:tcPr>
          <w:p w14:paraId="405CA4E2" w14:textId="77777777" w:rsidR="00193F4D" w:rsidRPr="009E07F2" w:rsidRDefault="00193F4D" w:rsidP="00C849B1">
            <w:pPr>
              <w:pStyle w:val="DefaultText"/>
              <w:jc w:val="center"/>
              <w:rPr>
                <w:rFonts w:ascii="Arial" w:hAnsi="Arial" w:cs="Arial"/>
                <w:sz w:val="20"/>
              </w:rPr>
            </w:pPr>
          </w:p>
        </w:tc>
        <w:tc>
          <w:tcPr>
            <w:tcW w:w="3960" w:type="dxa"/>
          </w:tcPr>
          <w:p w14:paraId="3D2E4A71"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33EAB0CF" w14:textId="77777777" w:rsidR="00193F4D" w:rsidRPr="009E07F2" w:rsidRDefault="00193F4D" w:rsidP="00C849B1">
            <w:pPr>
              <w:pStyle w:val="DefaultText"/>
              <w:jc w:val="center"/>
              <w:rPr>
                <w:rFonts w:ascii="Arial" w:hAnsi="Arial" w:cs="Arial"/>
                <w:sz w:val="20"/>
              </w:rPr>
            </w:pPr>
          </w:p>
        </w:tc>
        <w:tc>
          <w:tcPr>
            <w:tcW w:w="3690" w:type="dxa"/>
          </w:tcPr>
          <w:p w14:paraId="4D8DD448"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26C2EB09" w14:textId="77777777" w:rsidTr="006B3298">
        <w:tc>
          <w:tcPr>
            <w:tcW w:w="810" w:type="dxa"/>
            <w:tcBorders>
              <w:top w:val="single" w:sz="4" w:space="0" w:color="auto"/>
              <w:bottom w:val="single" w:sz="4" w:space="0" w:color="auto"/>
            </w:tcBorders>
          </w:tcPr>
          <w:p w14:paraId="3DBD7213" w14:textId="77777777" w:rsidR="00193F4D" w:rsidRPr="009E07F2" w:rsidRDefault="00193F4D" w:rsidP="00C849B1">
            <w:pPr>
              <w:pStyle w:val="DefaultText"/>
              <w:jc w:val="center"/>
              <w:rPr>
                <w:rFonts w:ascii="Arial" w:hAnsi="Arial" w:cs="Arial"/>
                <w:sz w:val="20"/>
              </w:rPr>
            </w:pPr>
          </w:p>
        </w:tc>
        <w:tc>
          <w:tcPr>
            <w:tcW w:w="3960" w:type="dxa"/>
          </w:tcPr>
          <w:p w14:paraId="27CE04FE"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25A23FB2" w14:textId="77777777" w:rsidR="00193F4D" w:rsidRPr="009E07F2" w:rsidRDefault="00193F4D" w:rsidP="00C849B1">
            <w:pPr>
              <w:pStyle w:val="DefaultText"/>
              <w:jc w:val="center"/>
              <w:rPr>
                <w:rFonts w:ascii="Arial" w:hAnsi="Arial" w:cs="Arial"/>
                <w:sz w:val="20"/>
              </w:rPr>
            </w:pPr>
          </w:p>
        </w:tc>
        <w:tc>
          <w:tcPr>
            <w:tcW w:w="3690" w:type="dxa"/>
          </w:tcPr>
          <w:p w14:paraId="5C7244B6"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33F09A15" w14:textId="77777777" w:rsidTr="006B3298">
        <w:tc>
          <w:tcPr>
            <w:tcW w:w="810" w:type="dxa"/>
            <w:tcBorders>
              <w:top w:val="single" w:sz="4" w:space="0" w:color="auto"/>
              <w:bottom w:val="single" w:sz="4" w:space="0" w:color="auto"/>
            </w:tcBorders>
          </w:tcPr>
          <w:p w14:paraId="1EBF87D9" w14:textId="77777777" w:rsidR="00193F4D" w:rsidRPr="009E07F2" w:rsidRDefault="00193F4D" w:rsidP="00C849B1">
            <w:pPr>
              <w:pStyle w:val="DefaultText"/>
              <w:jc w:val="center"/>
              <w:rPr>
                <w:rFonts w:ascii="Arial" w:hAnsi="Arial" w:cs="Arial"/>
                <w:sz w:val="20"/>
              </w:rPr>
            </w:pPr>
          </w:p>
        </w:tc>
        <w:tc>
          <w:tcPr>
            <w:tcW w:w="3960" w:type="dxa"/>
          </w:tcPr>
          <w:p w14:paraId="34CB3F90"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745245D6" w14:textId="77777777" w:rsidR="00193F4D" w:rsidRPr="009E07F2" w:rsidRDefault="00193F4D" w:rsidP="00C849B1">
            <w:pPr>
              <w:pStyle w:val="DefaultText"/>
              <w:jc w:val="center"/>
              <w:rPr>
                <w:rFonts w:ascii="Arial" w:hAnsi="Arial" w:cs="Arial"/>
                <w:sz w:val="20"/>
              </w:rPr>
            </w:pPr>
          </w:p>
        </w:tc>
        <w:tc>
          <w:tcPr>
            <w:tcW w:w="3690" w:type="dxa"/>
          </w:tcPr>
          <w:p w14:paraId="134E0A5F"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20632220" w14:textId="77777777" w:rsidTr="006B3298">
        <w:tc>
          <w:tcPr>
            <w:tcW w:w="810" w:type="dxa"/>
            <w:tcBorders>
              <w:top w:val="single" w:sz="4" w:space="0" w:color="auto"/>
              <w:bottom w:val="single" w:sz="4" w:space="0" w:color="auto"/>
            </w:tcBorders>
          </w:tcPr>
          <w:p w14:paraId="3053DA9E" w14:textId="77777777" w:rsidR="00193F4D" w:rsidRPr="009E07F2" w:rsidRDefault="00193F4D" w:rsidP="00C849B1">
            <w:pPr>
              <w:pStyle w:val="DefaultText"/>
              <w:jc w:val="center"/>
              <w:rPr>
                <w:rFonts w:ascii="Arial" w:hAnsi="Arial" w:cs="Arial"/>
                <w:sz w:val="20"/>
              </w:rPr>
            </w:pPr>
          </w:p>
        </w:tc>
        <w:tc>
          <w:tcPr>
            <w:tcW w:w="3960" w:type="dxa"/>
          </w:tcPr>
          <w:p w14:paraId="1BF6A1B6"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5FA69370" w14:textId="77777777" w:rsidR="00193F4D" w:rsidRPr="009E07F2" w:rsidRDefault="00193F4D" w:rsidP="00C849B1">
            <w:pPr>
              <w:pStyle w:val="DefaultText"/>
              <w:jc w:val="center"/>
              <w:rPr>
                <w:rFonts w:ascii="Arial" w:hAnsi="Arial" w:cs="Arial"/>
                <w:sz w:val="20"/>
              </w:rPr>
            </w:pPr>
          </w:p>
        </w:tc>
        <w:tc>
          <w:tcPr>
            <w:tcW w:w="3690" w:type="dxa"/>
          </w:tcPr>
          <w:p w14:paraId="1473251A"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17C3DF46" w14:textId="77777777" w:rsidTr="006B3298">
        <w:tc>
          <w:tcPr>
            <w:tcW w:w="810" w:type="dxa"/>
            <w:tcBorders>
              <w:top w:val="single" w:sz="4" w:space="0" w:color="auto"/>
              <w:bottom w:val="single" w:sz="4" w:space="0" w:color="auto"/>
            </w:tcBorders>
          </w:tcPr>
          <w:p w14:paraId="1620EAA3" w14:textId="77777777" w:rsidR="00193F4D" w:rsidRPr="009E07F2" w:rsidRDefault="00193F4D" w:rsidP="00C849B1">
            <w:pPr>
              <w:pStyle w:val="DefaultText"/>
              <w:jc w:val="center"/>
              <w:rPr>
                <w:rFonts w:ascii="Arial" w:hAnsi="Arial" w:cs="Arial"/>
                <w:sz w:val="20"/>
              </w:rPr>
            </w:pPr>
          </w:p>
        </w:tc>
        <w:tc>
          <w:tcPr>
            <w:tcW w:w="3960" w:type="dxa"/>
          </w:tcPr>
          <w:p w14:paraId="07D62DD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3EA9FEB4" w14:textId="77777777" w:rsidR="00193F4D" w:rsidRPr="009E07F2" w:rsidRDefault="00193F4D" w:rsidP="00C849B1">
            <w:pPr>
              <w:pStyle w:val="DefaultText"/>
              <w:jc w:val="center"/>
              <w:rPr>
                <w:rFonts w:ascii="Arial" w:hAnsi="Arial" w:cs="Arial"/>
                <w:sz w:val="20"/>
              </w:rPr>
            </w:pPr>
          </w:p>
        </w:tc>
        <w:tc>
          <w:tcPr>
            <w:tcW w:w="3690" w:type="dxa"/>
          </w:tcPr>
          <w:p w14:paraId="1A9D188F"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5059322E" w14:textId="77777777" w:rsidR="00DB3043" w:rsidRPr="009E07F2" w:rsidRDefault="00DB3043" w:rsidP="00A506CF">
      <w:pPr>
        <w:pStyle w:val="DefaultText"/>
        <w:spacing w:before="120"/>
        <w:rPr>
          <w:rFonts w:ascii="Arial" w:hAnsi="Arial" w:cs="Arial"/>
          <w:sz w:val="20"/>
        </w:rPr>
      </w:pPr>
    </w:p>
    <w:p w14:paraId="20F5128C" w14:textId="20152DD6" w:rsidR="00DB3043" w:rsidRPr="00DA112B"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74D54A77" w14:textId="65AAB8BC" w:rsidR="00CC54A8" w:rsidRDefault="00DB3043" w:rsidP="00CC54A8">
      <w:pPr>
        <w:pStyle w:val="DefaultText"/>
        <w:spacing w:before="120"/>
        <w:ind w:left="2160" w:hanging="1440"/>
        <w:rPr>
          <w:rFonts w:ascii="Arial" w:hAnsi="Arial" w:cs="Arial"/>
          <w:sz w:val="20"/>
        </w:rPr>
      </w:pPr>
      <w:r w:rsidRPr="009E07F2">
        <w:rPr>
          <w:rFonts w:ascii="Arial" w:hAnsi="Arial" w:cs="Arial"/>
          <w:b/>
          <w:sz w:val="22"/>
        </w:rPr>
        <w:t>SUMMARY:</w:t>
      </w:r>
      <w:r w:rsidRPr="009E07F2">
        <w:rPr>
          <w:rFonts w:ascii="Arial" w:hAnsi="Arial" w:cs="Arial"/>
          <w:sz w:val="20"/>
        </w:rPr>
        <w:tab/>
      </w:r>
    </w:p>
    <w:p w14:paraId="351BB240" w14:textId="3423F3B9" w:rsidR="002F4730" w:rsidRDefault="002F4730" w:rsidP="002F4730">
      <w:pPr>
        <w:pStyle w:val="DefaultText"/>
        <w:spacing w:before="120"/>
        <w:rPr>
          <w:rFonts w:ascii="Arial" w:hAnsi="Arial" w:cs="Arial"/>
          <w:sz w:val="20"/>
        </w:rPr>
      </w:pPr>
      <w:r w:rsidRPr="002F4730">
        <w:rPr>
          <w:rFonts w:ascii="Arial" w:hAnsi="Arial" w:cs="Arial"/>
          <w:sz w:val="20"/>
        </w:rPr>
        <w:t>The Wholesale Gas Quadrant (WGQ) Business Practices Subcommittee recommends no further action at this time on Standards Request R24006 NAESB WGQ Version 4.0 - Add two new Business Conditional data elements titled “Off-System Downstream Contract Indicator” and “Off-System Upstream Contract Indicator” to the Nomination Dataset (NAESB WGQ Standard No. 1.4.1) and add them as Conditional data elements to the Scheduled Quantity Dataset (NAESB WGQ Standard No. 1.4.5).</w:t>
      </w:r>
    </w:p>
    <w:p w14:paraId="72AECC61" w14:textId="22C1CFD7" w:rsidR="00DA112B" w:rsidRDefault="00DA112B" w:rsidP="00DA112B">
      <w:pPr>
        <w:pStyle w:val="DefaultText"/>
        <w:rPr>
          <w:rFonts w:ascii="Arial" w:hAnsi="Arial" w:cs="Arial"/>
          <w:sz w:val="20"/>
        </w:rPr>
      </w:pPr>
    </w:p>
    <w:p w14:paraId="5543E1CE" w14:textId="36E3A524" w:rsidR="002B7DD9" w:rsidRPr="00DA112B" w:rsidRDefault="002B7DD9" w:rsidP="00DA112B">
      <w:pPr>
        <w:pStyle w:val="DefaultText"/>
        <w:rPr>
          <w:rFonts w:ascii="Arial" w:hAnsi="Arial" w:cs="Arial"/>
          <w:sz w:val="20"/>
        </w:rPr>
      </w:pPr>
      <w:r w:rsidRPr="009E07F2">
        <w:rPr>
          <w:rFonts w:ascii="Arial" w:hAnsi="Arial" w:cs="Arial"/>
          <w:b/>
          <w:caps/>
          <w:sz w:val="22"/>
        </w:rPr>
        <w:t>Recommended Standards</w:t>
      </w:r>
      <w:r w:rsidRPr="009E07F2">
        <w:rPr>
          <w:rFonts w:ascii="Arial" w:hAnsi="Arial" w:cs="Arial"/>
          <w:b/>
          <w:sz w:val="22"/>
        </w:rPr>
        <w:t>:</w:t>
      </w:r>
    </w:p>
    <w:p w14:paraId="4D1DCC93" w14:textId="000DE03F" w:rsidR="00EA2535" w:rsidRPr="00DA112B" w:rsidRDefault="002B7DD9" w:rsidP="00A506CF">
      <w:pPr>
        <w:pStyle w:val="DefaultText"/>
        <w:spacing w:before="120"/>
        <w:rPr>
          <w:rFonts w:ascii="Arial" w:hAnsi="Arial" w:cs="Arial"/>
          <w:sz w:val="20"/>
        </w:rPr>
      </w:pPr>
      <w:r w:rsidRPr="00174F96">
        <w:rPr>
          <w:rFonts w:ascii="Arial" w:hAnsi="Arial" w:cs="Arial"/>
          <w:sz w:val="20"/>
        </w:rPr>
        <w:t>None</w:t>
      </w:r>
    </w:p>
    <w:p w14:paraId="1E54ABE8" w14:textId="7EE53442" w:rsidR="00DB3043" w:rsidRPr="009E07F2" w:rsidRDefault="00DB3043" w:rsidP="00A506CF">
      <w:pPr>
        <w:pStyle w:val="DefaultText"/>
        <w:spacing w:before="120"/>
        <w:rPr>
          <w:rFonts w:ascii="Arial" w:hAnsi="Arial" w:cs="Arial"/>
          <w:sz w:val="20"/>
        </w:rPr>
      </w:pPr>
      <w:r w:rsidRPr="009E07F2">
        <w:rPr>
          <w:rFonts w:ascii="Arial" w:hAnsi="Arial" w:cs="Arial"/>
          <w:b/>
          <w:sz w:val="22"/>
        </w:rPr>
        <w:lastRenderedPageBreak/>
        <w:t>4.  SUPPORTING DOCUMENTATION</w:t>
      </w:r>
    </w:p>
    <w:p w14:paraId="3153B268" w14:textId="77777777" w:rsidR="00DB3043" w:rsidRDefault="00DB3043" w:rsidP="00CC54A8">
      <w:pPr>
        <w:pStyle w:val="ListParagraph"/>
        <w:numPr>
          <w:ilvl w:val="0"/>
          <w:numId w:val="7"/>
        </w:numPr>
        <w:tabs>
          <w:tab w:val="left" w:pos="1080"/>
        </w:tabs>
        <w:spacing w:before="120"/>
        <w:rPr>
          <w:rFonts w:ascii="Arial" w:hAnsi="Arial" w:cs="Arial"/>
          <w:b/>
        </w:rPr>
      </w:pPr>
      <w:r w:rsidRPr="00CC54A8">
        <w:rPr>
          <w:rFonts w:ascii="Arial" w:hAnsi="Arial" w:cs="Arial"/>
          <w:b/>
        </w:rPr>
        <w:t>Description of Request:</w:t>
      </w:r>
    </w:p>
    <w:p w14:paraId="6F403F31" w14:textId="32DD6745" w:rsidR="00DA112B" w:rsidRPr="0022139E" w:rsidRDefault="0022139E" w:rsidP="00DA112B">
      <w:pPr>
        <w:tabs>
          <w:tab w:val="left" w:pos="1080"/>
        </w:tabs>
        <w:spacing w:before="120"/>
        <w:rPr>
          <w:rFonts w:ascii="Arial" w:hAnsi="Arial" w:cs="Arial"/>
          <w:bCs/>
        </w:rPr>
      </w:pPr>
      <w:r>
        <w:rPr>
          <w:rFonts w:ascii="Arial" w:hAnsi="Arial" w:cs="Arial"/>
          <w:bCs/>
        </w:rPr>
        <w:t xml:space="preserve">This no action recommendation was developed by the WGQ </w:t>
      </w:r>
      <w:r w:rsidR="002F4730">
        <w:rPr>
          <w:rFonts w:ascii="Arial" w:hAnsi="Arial" w:cs="Arial"/>
          <w:bCs/>
        </w:rPr>
        <w:t>BPS</w:t>
      </w:r>
      <w:r>
        <w:rPr>
          <w:rFonts w:ascii="Arial" w:hAnsi="Arial" w:cs="Arial"/>
          <w:bCs/>
        </w:rPr>
        <w:t xml:space="preserve"> in response to Standards Request R24006, jointly submitted by Iroquois Gas Transmissions L.P. and TC Energy and may be accessed through the following link: </w:t>
      </w:r>
      <w:hyperlink r:id="rId8" w:history="1">
        <w:r w:rsidRPr="00632D28">
          <w:rPr>
            <w:rStyle w:val="Hyperlink"/>
            <w:rFonts w:ascii="Arial" w:hAnsi="Arial" w:cs="Arial"/>
            <w:bCs/>
          </w:rPr>
          <w:t>https://naesb.org/member_login_check.asp?doc=R24006.docx</w:t>
        </w:r>
      </w:hyperlink>
      <w:r>
        <w:rPr>
          <w:rFonts w:ascii="Arial" w:hAnsi="Arial" w:cs="Arial"/>
          <w:bCs/>
        </w:rPr>
        <w:t xml:space="preserve"> </w:t>
      </w:r>
    </w:p>
    <w:p w14:paraId="75E19E4E"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72F6AB21" w14:textId="1075EADB" w:rsidR="002F4730" w:rsidRDefault="002F4730" w:rsidP="002F4730">
      <w:pPr>
        <w:pStyle w:val="DefaultText"/>
        <w:rPr>
          <w:rFonts w:ascii="Arial" w:hAnsi="Arial" w:cs="Arial"/>
          <w:sz w:val="20"/>
        </w:rPr>
      </w:pPr>
      <w:bookmarkStart w:id="0" w:name="_Hlk197503793"/>
      <w:r w:rsidRPr="002F4730">
        <w:rPr>
          <w:rFonts w:ascii="Arial" w:hAnsi="Arial" w:cs="Arial"/>
          <w:sz w:val="20"/>
        </w:rPr>
        <w:t>After reviewing the existing NAESB Standards and feedback from the industry, the WGQ B</w:t>
      </w:r>
      <w:r>
        <w:rPr>
          <w:rFonts w:ascii="Arial" w:hAnsi="Arial" w:cs="Arial"/>
          <w:sz w:val="20"/>
        </w:rPr>
        <w:t>PS</w:t>
      </w:r>
      <w:r w:rsidRPr="002F4730">
        <w:rPr>
          <w:rFonts w:ascii="Arial" w:hAnsi="Arial" w:cs="Arial"/>
          <w:sz w:val="20"/>
        </w:rPr>
        <w:t xml:space="preserve"> recommends that no new standards be developed nor any changes made to existing standards at this time.</w:t>
      </w:r>
      <w:r>
        <w:rPr>
          <w:rFonts w:ascii="Arial" w:hAnsi="Arial" w:cs="Arial"/>
          <w:sz w:val="20"/>
        </w:rPr>
        <w:t xml:space="preserve"> </w:t>
      </w:r>
    </w:p>
    <w:p w14:paraId="4FFF0FA9" w14:textId="77777777" w:rsidR="002F4730" w:rsidRDefault="002F4730" w:rsidP="002F4730">
      <w:pPr>
        <w:pStyle w:val="DefaultText"/>
        <w:rPr>
          <w:rFonts w:ascii="Arial" w:hAnsi="Arial" w:cs="Arial"/>
          <w:sz w:val="20"/>
        </w:rPr>
      </w:pPr>
    </w:p>
    <w:p w14:paraId="04CA0D59" w14:textId="7151328E" w:rsidR="002F4730" w:rsidRDefault="002F4730" w:rsidP="002F4730">
      <w:pPr>
        <w:pStyle w:val="DefaultText"/>
        <w:rPr>
          <w:rFonts w:ascii="Arial" w:hAnsi="Arial" w:cs="Arial"/>
          <w:sz w:val="20"/>
        </w:rPr>
      </w:pPr>
      <w:r>
        <w:rPr>
          <w:rFonts w:ascii="Arial" w:hAnsi="Arial" w:cs="Arial"/>
          <w:sz w:val="20"/>
        </w:rPr>
        <w:t xml:space="preserve">This no action recommendation was developed by the WGQ BPS in response to </w:t>
      </w:r>
      <w:hyperlink r:id="rId9" w:history="1">
        <w:r w:rsidRPr="0022139E">
          <w:rPr>
            <w:rStyle w:val="Hyperlink"/>
            <w:rFonts w:ascii="Arial" w:hAnsi="Arial" w:cs="Arial"/>
            <w:sz w:val="20"/>
          </w:rPr>
          <w:t>Standards Request R24006,</w:t>
        </w:r>
      </w:hyperlink>
      <w:r>
        <w:rPr>
          <w:rFonts w:ascii="Arial" w:hAnsi="Arial" w:cs="Arial"/>
          <w:sz w:val="20"/>
        </w:rPr>
        <w:t xml:space="preserve"> jointly submitted by Iroquois Gas Transmission System, L.P. and TC Energy. R24006 request the addition of two new Business Conditional elements titled “Off-System Downstream Contract Indicator” and “Off-System Upstream indicator to the Nomination Dataset (NAESB WGQ Standard No. 1.4.1) and add them as Conditional data elements to the Scheduled Quantity Dataset (NAESB WGQ Standard No. 1.4.5) and to the nomination key in NAESB WGQ Standard No. 1.3.27. </w:t>
      </w:r>
    </w:p>
    <w:p w14:paraId="5DE3E792" w14:textId="3408B4DD" w:rsidR="002F4730" w:rsidRDefault="002F4730" w:rsidP="002F4730">
      <w:pPr>
        <w:pStyle w:val="DefaultText"/>
        <w:tabs>
          <w:tab w:val="left" w:pos="1080"/>
        </w:tabs>
        <w:spacing w:before="120"/>
        <w:rPr>
          <w:rFonts w:ascii="Arial" w:hAnsi="Arial" w:cs="Arial"/>
          <w:sz w:val="20"/>
        </w:rPr>
      </w:pPr>
      <w:r w:rsidRPr="002F4730">
        <w:rPr>
          <w:rFonts w:ascii="Arial" w:hAnsi="Arial" w:cs="Arial"/>
          <w:sz w:val="20"/>
        </w:rPr>
        <w:t>In response to that request, the WGQ BPS met four times: March 25, 2025, April 10, 2025, April 23, 2025, and May 6, 2025. As a result</w:t>
      </w:r>
      <w:r w:rsidR="000A4591">
        <w:rPr>
          <w:rFonts w:ascii="Arial" w:hAnsi="Arial" w:cs="Arial"/>
          <w:sz w:val="20"/>
        </w:rPr>
        <w:t xml:space="preserve"> of subcommittee discussions</w:t>
      </w:r>
      <w:r w:rsidRPr="002F4730">
        <w:rPr>
          <w:rFonts w:ascii="Arial" w:hAnsi="Arial" w:cs="Arial"/>
          <w:sz w:val="20"/>
        </w:rPr>
        <w:t xml:space="preserve">, a motion was made during the May 6, 2025 meeting to move forward with a 'no action' recommendation for R24006. </w:t>
      </w:r>
      <w:r w:rsidR="00865911">
        <w:rPr>
          <w:rFonts w:ascii="Arial" w:hAnsi="Arial" w:cs="Arial"/>
          <w:sz w:val="20"/>
        </w:rPr>
        <w:t xml:space="preserve">The motion passed a simple majority vote. However, there was one opposition and a significant number of abstentions, the context for which can be found in the minutes. </w:t>
      </w:r>
    </w:p>
    <w:bookmarkEnd w:id="0"/>
    <w:p w14:paraId="24AEF043" w14:textId="7AB070CA"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5CAD1B8C" w14:textId="2F608005" w:rsidR="00641492" w:rsidRPr="009E07F2" w:rsidRDefault="00CC54A8" w:rsidP="00A506CF">
      <w:pPr>
        <w:spacing w:before="120"/>
        <w:rPr>
          <w:rFonts w:ascii="Arial" w:hAnsi="Arial" w:cs="Arial"/>
        </w:rPr>
      </w:pPr>
      <w:r w:rsidRPr="00CC54A8">
        <w:rPr>
          <w:rFonts w:ascii="Arial" w:hAnsi="Arial" w:cs="Arial"/>
        </w:rPr>
        <w:t>There is no business purpose to modify the NAESB W</w:t>
      </w:r>
      <w:r w:rsidR="00DA112B">
        <w:rPr>
          <w:rFonts w:ascii="Arial" w:hAnsi="Arial" w:cs="Arial"/>
        </w:rPr>
        <w:t>G</w:t>
      </w:r>
      <w:r w:rsidRPr="00CC54A8">
        <w:rPr>
          <w:rFonts w:ascii="Arial" w:hAnsi="Arial" w:cs="Arial"/>
        </w:rPr>
        <w:t>Q Business Practice Standards at this time.</w:t>
      </w:r>
    </w:p>
    <w:p w14:paraId="7806A1F9" w14:textId="77777777"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r w:rsidR="00CC54A8">
        <w:rPr>
          <w:rFonts w:ascii="Arial" w:hAnsi="Arial" w:cs="Arial"/>
          <w:b/>
        </w:rPr>
        <w:t>:</w:t>
      </w:r>
    </w:p>
    <w:p w14:paraId="3180BEAD" w14:textId="77777777" w:rsidR="00B35288" w:rsidRDefault="00CC54A8" w:rsidP="00CC54A8">
      <w:pPr>
        <w:tabs>
          <w:tab w:val="left" w:pos="1080"/>
        </w:tabs>
        <w:spacing w:before="120"/>
        <w:rPr>
          <w:rFonts w:ascii="Arial" w:hAnsi="Arial" w:cs="Arial"/>
        </w:rPr>
      </w:pPr>
      <w:r>
        <w:rPr>
          <w:rFonts w:ascii="Arial" w:hAnsi="Arial" w:cs="Arial"/>
        </w:rPr>
        <w:t>Please see the minutes from the following meetings:</w:t>
      </w:r>
    </w:p>
    <w:p w14:paraId="17C4A659" w14:textId="7A06A60D" w:rsidR="00625162" w:rsidRDefault="000A4591" w:rsidP="000A4591">
      <w:pPr>
        <w:pStyle w:val="ListParagraph"/>
        <w:numPr>
          <w:ilvl w:val="0"/>
          <w:numId w:val="10"/>
        </w:numPr>
        <w:tabs>
          <w:tab w:val="left" w:pos="1080"/>
        </w:tabs>
        <w:rPr>
          <w:rFonts w:ascii="Arial" w:hAnsi="Arial" w:cs="Arial"/>
        </w:rPr>
      </w:pPr>
      <w:hyperlink r:id="rId10" w:history="1">
        <w:r w:rsidRPr="000A4591">
          <w:rPr>
            <w:rStyle w:val="Hyperlink"/>
            <w:rFonts w:ascii="Arial" w:hAnsi="Arial" w:cs="Arial"/>
          </w:rPr>
          <w:t>March 25, 2025</w:t>
        </w:r>
      </w:hyperlink>
    </w:p>
    <w:p w14:paraId="6AAC368A" w14:textId="4EB8903F" w:rsidR="000A4591" w:rsidRDefault="000A4591" w:rsidP="000A4591">
      <w:pPr>
        <w:pStyle w:val="ListParagraph"/>
        <w:numPr>
          <w:ilvl w:val="0"/>
          <w:numId w:val="10"/>
        </w:numPr>
        <w:tabs>
          <w:tab w:val="left" w:pos="1080"/>
        </w:tabs>
        <w:rPr>
          <w:rFonts w:ascii="Arial" w:hAnsi="Arial" w:cs="Arial"/>
        </w:rPr>
      </w:pPr>
      <w:hyperlink r:id="rId11" w:history="1">
        <w:r w:rsidRPr="000A4591">
          <w:rPr>
            <w:rStyle w:val="Hyperlink"/>
            <w:rFonts w:ascii="Arial" w:hAnsi="Arial" w:cs="Arial"/>
          </w:rPr>
          <w:t>April 10, 2025</w:t>
        </w:r>
      </w:hyperlink>
    </w:p>
    <w:p w14:paraId="7F984317" w14:textId="1FD940E8" w:rsidR="000A4591" w:rsidRDefault="000A4591" w:rsidP="000A4591">
      <w:pPr>
        <w:pStyle w:val="ListParagraph"/>
        <w:numPr>
          <w:ilvl w:val="0"/>
          <w:numId w:val="10"/>
        </w:numPr>
        <w:tabs>
          <w:tab w:val="left" w:pos="1080"/>
        </w:tabs>
        <w:rPr>
          <w:rFonts w:ascii="Arial" w:hAnsi="Arial" w:cs="Arial"/>
        </w:rPr>
      </w:pPr>
      <w:r>
        <w:rPr>
          <w:rFonts w:ascii="Arial" w:hAnsi="Arial" w:cs="Arial"/>
        </w:rPr>
        <w:t>April 23, 2025</w:t>
      </w:r>
    </w:p>
    <w:p w14:paraId="2E60CE14" w14:textId="45E092A4" w:rsidR="000A4591" w:rsidRPr="000A4591" w:rsidRDefault="000A4591" w:rsidP="000A4591">
      <w:pPr>
        <w:pStyle w:val="ListParagraph"/>
        <w:numPr>
          <w:ilvl w:val="0"/>
          <w:numId w:val="10"/>
        </w:numPr>
        <w:tabs>
          <w:tab w:val="left" w:pos="1080"/>
        </w:tabs>
        <w:rPr>
          <w:rFonts w:ascii="Arial" w:hAnsi="Arial" w:cs="Arial"/>
        </w:rPr>
      </w:pPr>
      <w:r>
        <w:rPr>
          <w:rFonts w:ascii="Arial" w:hAnsi="Arial" w:cs="Arial"/>
        </w:rPr>
        <w:t>May 6, 2025</w:t>
      </w:r>
    </w:p>
    <w:sectPr w:rsidR="000A4591" w:rsidRPr="000A4591">
      <w:headerReference w:type="default" r:id="rId12"/>
      <w:footerReference w:type="default" r:id="rId13"/>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DBDFD" w14:textId="77777777" w:rsidR="004D4DF4" w:rsidRDefault="004D4DF4">
      <w:r>
        <w:separator/>
      </w:r>
    </w:p>
  </w:endnote>
  <w:endnote w:type="continuationSeparator" w:id="0">
    <w:p w14:paraId="1D744CB3" w14:textId="77777777" w:rsidR="004D4DF4" w:rsidRDefault="004D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85D71" w14:textId="25898254" w:rsidR="005578DA" w:rsidRPr="001F55B3" w:rsidRDefault="00DA112B" w:rsidP="001F55B3">
    <w:pPr>
      <w:pStyle w:val="DefaultText"/>
      <w:jc w:val="right"/>
      <w:rPr>
        <w:rFonts w:ascii="Arial" w:hAnsi="Arial" w:cs="Arial"/>
        <w:sz w:val="20"/>
      </w:rPr>
    </w:pPr>
    <w:r>
      <w:rPr>
        <w:rFonts w:ascii="Arial" w:hAnsi="Arial" w:cs="Arial"/>
        <w:sz w:val="20"/>
      </w:rPr>
      <w:t xml:space="preserve">May </w:t>
    </w:r>
    <w:r w:rsidR="00DD70E1">
      <w:rPr>
        <w:rFonts w:ascii="Arial" w:hAnsi="Arial" w:cs="Arial"/>
        <w:sz w:val="20"/>
      </w:rPr>
      <w:t>7</w:t>
    </w:r>
    <w:r>
      <w:rPr>
        <w:rFonts w:ascii="Arial" w:hAnsi="Arial" w:cs="Arial"/>
        <w:sz w:val="20"/>
      </w:rPr>
      <w:t>, 2025</w:t>
    </w:r>
  </w:p>
  <w:p w14:paraId="42257CFC" w14:textId="77777777" w:rsidR="005578DA" w:rsidRPr="001F55B3" w:rsidRDefault="005578DA"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9BCED" w14:textId="77777777" w:rsidR="004D4DF4" w:rsidRDefault="004D4DF4">
      <w:r>
        <w:separator/>
      </w:r>
    </w:p>
  </w:footnote>
  <w:footnote w:type="continuationSeparator" w:id="0">
    <w:p w14:paraId="12F93A64" w14:textId="77777777" w:rsidR="004D4DF4" w:rsidRDefault="004D4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6F9B0" w14:textId="77777777" w:rsidR="005578DA" w:rsidRDefault="00000000" w:rsidP="001F55B3">
    <w:pPr>
      <w:pStyle w:val="BodyText"/>
    </w:pPr>
    <w:r>
      <w:object w:dxaOrig="1440" w:dyaOrig="1440" w14:anchorId="51A3C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808132513" r:id="rId2"/>
      </w:object>
    </w:r>
  </w:p>
  <w:p w14:paraId="4BE5BC7D" w14:textId="77777777"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1D02641D" w14:textId="47E7FBC3"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Pr>
        <w:rFonts w:ascii="Arial" w:hAnsi="Arial" w:cs="Arial"/>
        <w:b/>
        <w:sz w:val="22"/>
      </w:rPr>
      <w:tab/>
      <w:t>W</w:t>
    </w:r>
    <w:r w:rsidR="00492B5A">
      <w:rPr>
        <w:rFonts w:ascii="Arial" w:hAnsi="Arial" w:cs="Arial"/>
        <w:b/>
        <w:sz w:val="22"/>
      </w:rPr>
      <w:t>GQ</w:t>
    </w:r>
    <w:r>
      <w:rPr>
        <w:rFonts w:ascii="Arial" w:hAnsi="Arial" w:cs="Arial"/>
        <w:b/>
        <w:sz w:val="22"/>
      </w:rPr>
      <w:t xml:space="preserve">                                                </w:t>
    </w:r>
  </w:p>
  <w:p w14:paraId="7FC77297" w14:textId="44C7738B" w:rsidR="005578DA" w:rsidRDefault="005578DA"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r>
    <w:r w:rsidR="008C27FA" w:rsidRPr="008C27FA">
      <w:rPr>
        <w:rFonts w:ascii="Arial" w:hAnsi="Arial" w:cs="Arial"/>
        <w:b/>
        <w:sz w:val="22"/>
      </w:rPr>
      <w:t>Iroquois Gas Transmission System, L.P. and TC Energy</w:t>
    </w:r>
  </w:p>
  <w:p w14:paraId="218404B1" w14:textId="09BB13BB"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DA112B">
      <w:rPr>
        <w:rFonts w:ascii="Arial" w:hAnsi="Arial" w:cs="Arial"/>
        <w:b/>
        <w:sz w:val="22"/>
      </w:rPr>
      <w:t>R24006</w:t>
    </w:r>
  </w:p>
  <w:p w14:paraId="60B4BB43" w14:textId="2C528C56" w:rsidR="005578DA" w:rsidRDefault="005578DA"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pPr>
    <w:r>
      <w:rPr>
        <w:rFonts w:ascii="Arial" w:hAnsi="Arial" w:cs="Arial"/>
        <w:b/>
        <w:sz w:val="22"/>
      </w:rPr>
      <w:t xml:space="preserve">                                       Request Title:</w:t>
    </w:r>
    <w:r>
      <w:rPr>
        <w:rFonts w:ascii="Arial" w:hAnsi="Arial" w:cs="Arial"/>
        <w:b/>
        <w:sz w:val="22"/>
      </w:rPr>
      <w:tab/>
    </w:r>
    <w:r w:rsidR="00DA112B" w:rsidRPr="00DA112B">
      <w:rPr>
        <w:rFonts w:ascii="Arial" w:hAnsi="Arial" w:cs="Arial"/>
        <w:sz w:val="22"/>
      </w:rPr>
      <w:t>In NAESB WGQ Version 4.0, request to add two new Business Conditional data elements titled “Off-System Downstream Contract Indicator” and “Off-System Upstream Contract Indicator” to the Nomination Dataset (NAESB WGQ Standard No. 1.4.1) and add them as Conditional data elements to the Scheduled Quantity Dataset (NAESB WGQ Standard No. 1.4.5). Additionally, add them to the nomination key in NAESB WGQ Standard No. 1.3.27.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6C23DED"/>
    <w:multiLevelType w:val="hybridMultilevel"/>
    <w:tmpl w:val="FA94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F13D6"/>
    <w:multiLevelType w:val="hybridMultilevel"/>
    <w:tmpl w:val="E5D4B454"/>
    <w:lvl w:ilvl="0" w:tplc="E3329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3AC59D1"/>
    <w:multiLevelType w:val="hybridMultilevel"/>
    <w:tmpl w:val="0300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817452">
    <w:abstractNumId w:val="4"/>
  </w:num>
  <w:num w:numId="2" w16cid:durableId="108672746">
    <w:abstractNumId w:val="1"/>
  </w:num>
  <w:num w:numId="3" w16cid:durableId="26297456">
    <w:abstractNumId w:val="8"/>
  </w:num>
  <w:num w:numId="4" w16cid:durableId="1062371083">
    <w:abstractNumId w:val="0"/>
  </w:num>
  <w:num w:numId="5" w16cid:durableId="1565598679">
    <w:abstractNumId w:val="5"/>
  </w:num>
  <w:num w:numId="6" w16cid:durableId="528876535">
    <w:abstractNumId w:val="3"/>
  </w:num>
  <w:num w:numId="7" w16cid:durableId="1622611668">
    <w:abstractNumId w:val="7"/>
  </w:num>
  <w:num w:numId="8" w16cid:durableId="291522750">
    <w:abstractNumId w:val="2"/>
  </w:num>
  <w:num w:numId="9" w16cid:durableId="343290518">
    <w:abstractNumId w:val="6"/>
  </w:num>
  <w:num w:numId="10" w16cid:durableId="4219904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CF"/>
    <w:rsid w:val="000021EE"/>
    <w:rsid w:val="0000403A"/>
    <w:rsid w:val="0007004F"/>
    <w:rsid w:val="000904F5"/>
    <w:rsid w:val="00097DCB"/>
    <w:rsid w:val="000A4591"/>
    <w:rsid w:val="000C054B"/>
    <w:rsid w:val="001211A6"/>
    <w:rsid w:val="00132559"/>
    <w:rsid w:val="00133047"/>
    <w:rsid w:val="00174F96"/>
    <w:rsid w:val="00193345"/>
    <w:rsid w:val="00193F4D"/>
    <w:rsid w:val="001A01E8"/>
    <w:rsid w:val="001B5986"/>
    <w:rsid w:val="001C1B9B"/>
    <w:rsid w:val="001F55B3"/>
    <w:rsid w:val="0020285E"/>
    <w:rsid w:val="00203C9E"/>
    <w:rsid w:val="002056E5"/>
    <w:rsid w:val="00214EE1"/>
    <w:rsid w:val="0022139E"/>
    <w:rsid w:val="00222DB3"/>
    <w:rsid w:val="002270EE"/>
    <w:rsid w:val="002923C8"/>
    <w:rsid w:val="002A3647"/>
    <w:rsid w:val="002B3F5E"/>
    <w:rsid w:val="002B7DD9"/>
    <w:rsid w:val="002C4CFB"/>
    <w:rsid w:val="002D4148"/>
    <w:rsid w:val="002D7C94"/>
    <w:rsid w:val="002F4730"/>
    <w:rsid w:val="002F58B8"/>
    <w:rsid w:val="002F592E"/>
    <w:rsid w:val="00335F44"/>
    <w:rsid w:val="0036417D"/>
    <w:rsid w:val="00382C52"/>
    <w:rsid w:val="003B6739"/>
    <w:rsid w:val="003C679C"/>
    <w:rsid w:val="003E71E6"/>
    <w:rsid w:val="00440523"/>
    <w:rsid w:val="00481507"/>
    <w:rsid w:val="0048553A"/>
    <w:rsid w:val="004912CE"/>
    <w:rsid w:val="00492B5A"/>
    <w:rsid w:val="00494ECA"/>
    <w:rsid w:val="004A63D8"/>
    <w:rsid w:val="004D4DF4"/>
    <w:rsid w:val="00517808"/>
    <w:rsid w:val="005262EA"/>
    <w:rsid w:val="0053019B"/>
    <w:rsid w:val="00534308"/>
    <w:rsid w:val="005474E3"/>
    <w:rsid w:val="005578DA"/>
    <w:rsid w:val="005911F6"/>
    <w:rsid w:val="005941A3"/>
    <w:rsid w:val="00596440"/>
    <w:rsid w:val="005D2CBF"/>
    <w:rsid w:val="005E7875"/>
    <w:rsid w:val="00602F43"/>
    <w:rsid w:val="00625162"/>
    <w:rsid w:val="00641492"/>
    <w:rsid w:val="006824BB"/>
    <w:rsid w:val="006B3298"/>
    <w:rsid w:val="006B5CE4"/>
    <w:rsid w:val="006D7EDB"/>
    <w:rsid w:val="006F2E1B"/>
    <w:rsid w:val="00730ABE"/>
    <w:rsid w:val="007404B6"/>
    <w:rsid w:val="007938E5"/>
    <w:rsid w:val="007A27F9"/>
    <w:rsid w:val="007D0D88"/>
    <w:rsid w:val="00831C80"/>
    <w:rsid w:val="00847E91"/>
    <w:rsid w:val="008630BC"/>
    <w:rsid w:val="00865911"/>
    <w:rsid w:val="00894091"/>
    <w:rsid w:val="008B1436"/>
    <w:rsid w:val="008C0206"/>
    <w:rsid w:val="008C27FA"/>
    <w:rsid w:val="0091654A"/>
    <w:rsid w:val="00920B9D"/>
    <w:rsid w:val="00923E56"/>
    <w:rsid w:val="00927DBA"/>
    <w:rsid w:val="00945792"/>
    <w:rsid w:val="00947273"/>
    <w:rsid w:val="009478F2"/>
    <w:rsid w:val="0097628E"/>
    <w:rsid w:val="0099200A"/>
    <w:rsid w:val="00997585"/>
    <w:rsid w:val="009C3DCA"/>
    <w:rsid w:val="009C5811"/>
    <w:rsid w:val="009E07F2"/>
    <w:rsid w:val="00A443D4"/>
    <w:rsid w:val="00A506CF"/>
    <w:rsid w:val="00A652BC"/>
    <w:rsid w:val="00AC2B71"/>
    <w:rsid w:val="00AD5B0E"/>
    <w:rsid w:val="00AE79AB"/>
    <w:rsid w:val="00B166A8"/>
    <w:rsid w:val="00B20DFA"/>
    <w:rsid w:val="00B244B9"/>
    <w:rsid w:val="00B35288"/>
    <w:rsid w:val="00B6141F"/>
    <w:rsid w:val="00B96A3B"/>
    <w:rsid w:val="00BB61DF"/>
    <w:rsid w:val="00BC1FD0"/>
    <w:rsid w:val="00BD13B3"/>
    <w:rsid w:val="00BE5205"/>
    <w:rsid w:val="00BF2528"/>
    <w:rsid w:val="00BF38FC"/>
    <w:rsid w:val="00C00597"/>
    <w:rsid w:val="00C258EA"/>
    <w:rsid w:val="00C849B1"/>
    <w:rsid w:val="00CC54A8"/>
    <w:rsid w:val="00CD6071"/>
    <w:rsid w:val="00CF5634"/>
    <w:rsid w:val="00D03170"/>
    <w:rsid w:val="00D077FF"/>
    <w:rsid w:val="00D07C20"/>
    <w:rsid w:val="00D15293"/>
    <w:rsid w:val="00D412E9"/>
    <w:rsid w:val="00D5741F"/>
    <w:rsid w:val="00D90A35"/>
    <w:rsid w:val="00DA112B"/>
    <w:rsid w:val="00DB2561"/>
    <w:rsid w:val="00DB3043"/>
    <w:rsid w:val="00DB4D61"/>
    <w:rsid w:val="00DC502E"/>
    <w:rsid w:val="00DD70E1"/>
    <w:rsid w:val="00DE2C8E"/>
    <w:rsid w:val="00E102EE"/>
    <w:rsid w:val="00E20A9E"/>
    <w:rsid w:val="00E26C4D"/>
    <w:rsid w:val="00E26DCF"/>
    <w:rsid w:val="00E6087D"/>
    <w:rsid w:val="00EA2535"/>
    <w:rsid w:val="00EA2BE0"/>
    <w:rsid w:val="00EC39FB"/>
    <w:rsid w:val="00F44CAA"/>
    <w:rsid w:val="00F53CDB"/>
    <w:rsid w:val="00F6020F"/>
    <w:rsid w:val="00F615D4"/>
    <w:rsid w:val="00F86155"/>
    <w:rsid w:val="00F91E79"/>
    <w:rsid w:val="00F95305"/>
    <w:rsid w:val="00FB68ED"/>
    <w:rsid w:val="00FF1549"/>
    <w:rsid w:val="00FF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8F83D"/>
  <w15:docId w15:val="{4D09F353-2E42-460F-8412-9FB018D6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nhideWhenUsed/>
    <w:rsid w:val="00CC54A8"/>
    <w:rPr>
      <w:color w:val="0000FF" w:themeColor="hyperlink"/>
      <w:u w:val="single"/>
    </w:rPr>
  </w:style>
  <w:style w:type="character" w:customStyle="1" w:styleId="UnresolvedMention1">
    <w:name w:val="Unresolved Mention1"/>
    <w:basedOn w:val="DefaultParagraphFont"/>
    <w:uiPriority w:val="99"/>
    <w:semiHidden/>
    <w:unhideWhenUsed/>
    <w:rsid w:val="00CC54A8"/>
    <w:rPr>
      <w:color w:val="808080"/>
      <w:shd w:val="clear" w:color="auto" w:fill="E6E6E6"/>
    </w:rPr>
  </w:style>
  <w:style w:type="paragraph" w:styleId="ListParagraph">
    <w:name w:val="List Paragraph"/>
    <w:basedOn w:val="Normal"/>
    <w:uiPriority w:val="34"/>
    <w:qFormat/>
    <w:rsid w:val="00CC54A8"/>
    <w:pPr>
      <w:ind w:left="720"/>
      <w:contextualSpacing/>
    </w:pPr>
  </w:style>
  <w:style w:type="character" w:styleId="FollowedHyperlink">
    <w:name w:val="FollowedHyperlink"/>
    <w:basedOn w:val="DefaultParagraphFont"/>
    <w:semiHidden/>
    <w:unhideWhenUsed/>
    <w:rsid w:val="00CF5634"/>
    <w:rPr>
      <w:color w:val="800080" w:themeColor="followedHyperlink"/>
      <w:u w:val="single"/>
    </w:rPr>
  </w:style>
  <w:style w:type="paragraph" w:styleId="Revision">
    <w:name w:val="Revision"/>
    <w:hidden/>
    <w:uiPriority w:val="99"/>
    <w:semiHidden/>
    <w:rsid w:val="00596440"/>
  </w:style>
  <w:style w:type="character" w:styleId="UnresolvedMention">
    <w:name w:val="Unresolved Mention"/>
    <w:basedOn w:val="DefaultParagraphFont"/>
    <w:uiPriority w:val="99"/>
    <w:semiHidden/>
    <w:unhideWhenUsed/>
    <w:rsid w:val="00202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755488">
      <w:bodyDiv w:val="1"/>
      <w:marLeft w:val="0"/>
      <w:marRight w:val="0"/>
      <w:marTop w:val="0"/>
      <w:marBottom w:val="0"/>
      <w:divBdr>
        <w:top w:val="none" w:sz="0" w:space="0" w:color="auto"/>
        <w:left w:val="none" w:sz="0" w:space="0" w:color="auto"/>
        <w:bottom w:val="none" w:sz="0" w:space="0" w:color="auto"/>
        <w:right w:val="none" w:sz="0" w:space="0" w:color="auto"/>
      </w:divBdr>
    </w:div>
    <w:div w:id="134139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member_login_check.asp?doc=R24006.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gq_bps041025fm.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esb.org/pdf4/wgq_bps032525fm.doc" TargetMode="External"/><Relationship Id="rId4" Type="http://schemas.openxmlformats.org/officeDocument/2006/relationships/settings" Target="settings.xml"/><Relationship Id="rId9" Type="http://schemas.openxmlformats.org/officeDocument/2006/relationships/hyperlink" Target="https://naesb.org/member_login_check.asp?doc=R24006.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DCF34-0CBD-4043-B46B-434249EB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7</cp:revision>
  <cp:lastPrinted>2003-09-05T13:18:00Z</cp:lastPrinted>
  <dcterms:created xsi:type="dcterms:W3CDTF">2025-04-28T16:46:00Z</dcterms:created>
  <dcterms:modified xsi:type="dcterms:W3CDTF">2025-05-07T19:15:00Z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d3826ce-7c18-471d-9596-93de5bae332e_Enabled">
    <vt:lpwstr>true</vt:lpwstr>
  </property>
  <property fmtid="{D5CDD505-2E9C-101B-9397-08002B2CF9AE}" pid="4" name="MSIP_Label_ed3826ce-7c18-471d-9596-93de5bae332e_SetDate">
    <vt:lpwstr>2023-01-17T16:28:22Z</vt:lpwstr>
  </property>
  <property fmtid="{D5CDD505-2E9C-101B-9397-08002B2CF9AE}" pid="5" name="MSIP_Label_ed3826ce-7c18-471d-9596-93de5bae332e_Method">
    <vt:lpwstr>Standard</vt:lpwstr>
  </property>
  <property fmtid="{D5CDD505-2E9C-101B-9397-08002B2CF9AE}" pid="6" name="MSIP_Label_ed3826ce-7c18-471d-9596-93de5bae332e_Name">
    <vt:lpwstr>Internal</vt:lpwstr>
  </property>
  <property fmtid="{D5CDD505-2E9C-101B-9397-08002B2CF9AE}" pid="7" name="MSIP_Label_ed3826ce-7c18-471d-9596-93de5bae332e_SiteId">
    <vt:lpwstr>c0a02e2d-1186-410a-8895-0a4a252ebf17</vt:lpwstr>
  </property>
  <property fmtid="{D5CDD505-2E9C-101B-9397-08002B2CF9AE}" pid="8" name="MSIP_Label_ed3826ce-7c18-471d-9596-93de5bae332e_ActionId">
    <vt:lpwstr>84540940-a0ca-4198-b09d-76d8f94c3c32</vt:lpwstr>
  </property>
  <property fmtid="{D5CDD505-2E9C-101B-9397-08002B2CF9AE}" pid="9" name="MSIP_Label_ed3826ce-7c18-471d-9596-93de5bae332e_ContentBits">
    <vt:lpwstr>0</vt:lpwstr>
  </property>
</Properties>
</file>