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0E" w:rsidRPr="00356C6A" w:rsidRDefault="009557C5" w:rsidP="004D2F72">
      <w:pPr>
        <w:pStyle w:val="ListParagraph"/>
        <w:spacing w:after="240"/>
        <w:ind w:firstLine="720"/>
        <w:contextualSpacing w:val="0"/>
        <w:rPr>
          <w:rFonts w:ascii="Times New Roman" w:hAnsi="Times New Roman" w:cs="Times New Roman"/>
        </w:rPr>
      </w:pPr>
      <w:r w:rsidRPr="00356C6A">
        <w:rPr>
          <w:rFonts w:ascii="Times New Roman" w:hAnsi="Times New Roman" w:cs="Times New Roman"/>
        </w:rPr>
        <w:t xml:space="preserve">Sabine Pass Liquefaction, LLC </w:t>
      </w:r>
      <w:r w:rsidR="00B14C56" w:rsidRPr="00356C6A">
        <w:rPr>
          <w:rFonts w:ascii="Times New Roman" w:hAnsi="Times New Roman" w:cs="Times New Roman"/>
        </w:rPr>
        <w:t xml:space="preserve">and Corpus Christi Liquefaction, LLC (the “Requesters”) </w:t>
      </w:r>
      <w:r w:rsidRPr="00356C6A">
        <w:rPr>
          <w:rFonts w:ascii="Times New Roman" w:hAnsi="Times New Roman" w:cs="Times New Roman"/>
        </w:rPr>
        <w:t>proposed</w:t>
      </w:r>
      <w:r w:rsidR="00A20E58" w:rsidRPr="00356C6A">
        <w:rPr>
          <w:rFonts w:ascii="Times New Roman" w:hAnsi="Times New Roman" w:cs="Times New Roman"/>
        </w:rPr>
        <w:t xml:space="preserve"> </w:t>
      </w:r>
      <w:r w:rsidR="00E63D01" w:rsidRPr="00356C6A">
        <w:rPr>
          <w:rFonts w:ascii="Times New Roman" w:hAnsi="Times New Roman" w:cs="Times New Roman"/>
        </w:rPr>
        <w:t>a</w:t>
      </w:r>
      <w:r w:rsidR="00A20E58" w:rsidRPr="00356C6A">
        <w:rPr>
          <w:rFonts w:ascii="Times New Roman" w:hAnsi="Times New Roman" w:cs="Times New Roman"/>
        </w:rPr>
        <w:t xml:space="preserve"> new NAESB WGQ Standard</w:t>
      </w:r>
      <w:r w:rsidRPr="00356C6A">
        <w:rPr>
          <w:rFonts w:ascii="Times New Roman" w:hAnsi="Times New Roman" w:cs="Times New Roman"/>
        </w:rPr>
        <w:t xml:space="preserve"> R19014 to increase firm shippers’ certainty of scheduled quantities during </w:t>
      </w:r>
      <w:r w:rsidR="00F73FE7" w:rsidRPr="00356C6A">
        <w:rPr>
          <w:rFonts w:ascii="Times New Roman" w:hAnsi="Times New Roman" w:cs="Times New Roman"/>
        </w:rPr>
        <w:t xml:space="preserve">pipeline </w:t>
      </w:r>
      <w:r w:rsidRPr="00356C6A">
        <w:rPr>
          <w:rFonts w:ascii="Times New Roman" w:hAnsi="Times New Roman" w:cs="Times New Roman"/>
        </w:rPr>
        <w:t xml:space="preserve">restrictions </w:t>
      </w:r>
      <w:r w:rsidR="00F73FE7" w:rsidRPr="00356C6A">
        <w:rPr>
          <w:rFonts w:ascii="Times New Roman" w:hAnsi="Times New Roman" w:cs="Times New Roman"/>
        </w:rPr>
        <w:t xml:space="preserve">in order to </w:t>
      </w:r>
      <w:r w:rsidRPr="00356C6A">
        <w:rPr>
          <w:rFonts w:ascii="Times New Roman" w:hAnsi="Times New Roman" w:cs="Times New Roman"/>
        </w:rPr>
        <w:t xml:space="preserve">reduce unnecessary nominations and minimize unutilized capacity during restrictions </w:t>
      </w:r>
      <w:r w:rsidR="0082273C" w:rsidRPr="00356C6A">
        <w:rPr>
          <w:rFonts w:ascii="Times New Roman" w:hAnsi="Times New Roman" w:cs="Times New Roman"/>
        </w:rPr>
        <w:t>in the hopes of increasing</w:t>
      </w:r>
      <w:r w:rsidR="004D2F72" w:rsidRPr="00356C6A">
        <w:rPr>
          <w:rFonts w:ascii="Times New Roman" w:hAnsi="Times New Roman" w:cs="Times New Roman"/>
        </w:rPr>
        <w:t xml:space="preserve"> uniform</w:t>
      </w:r>
      <w:r w:rsidR="0082273C" w:rsidRPr="00356C6A">
        <w:rPr>
          <w:rFonts w:ascii="Times New Roman" w:hAnsi="Times New Roman" w:cs="Times New Roman"/>
        </w:rPr>
        <w:t xml:space="preserve"> transparency and efficiency in the natural gas market</w:t>
      </w:r>
      <w:r w:rsidR="004D2F72" w:rsidRPr="00356C6A">
        <w:rPr>
          <w:rFonts w:ascii="Times New Roman" w:hAnsi="Times New Roman" w:cs="Times New Roman"/>
        </w:rPr>
        <w:t>s across the entire U.S. natural gas pipeline grid</w:t>
      </w:r>
      <w:r w:rsidR="00F87ACF" w:rsidRPr="00356C6A">
        <w:rPr>
          <w:rFonts w:ascii="Times New Roman" w:hAnsi="Times New Roman" w:cs="Times New Roman"/>
        </w:rPr>
        <w:t xml:space="preserve">.  </w:t>
      </w:r>
      <w:r w:rsidR="006A2DC6" w:rsidRPr="00356C6A">
        <w:rPr>
          <w:rFonts w:ascii="Times New Roman" w:hAnsi="Times New Roman" w:cs="Times New Roman"/>
        </w:rPr>
        <w:t>The Requesters</w:t>
      </w:r>
      <w:r w:rsidR="00D41C5E" w:rsidRPr="00356C6A">
        <w:rPr>
          <w:rFonts w:ascii="Times New Roman" w:hAnsi="Times New Roman" w:cs="Times New Roman"/>
        </w:rPr>
        <w:t xml:space="preserve"> put forward the </w:t>
      </w:r>
      <w:r w:rsidR="00F87ACF" w:rsidRPr="00356C6A">
        <w:rPr>
          <w:rFonts w:ascii="Times New Roman" w:hAnsi="Times New Roman" w:cs="Times New Roman"/>
        </w:rPr>
        <w:t xml:space="preserve">proposal based on existing </w:t>
      </w:r>
      <w:r w:rsidR="00D41C5E" w:rsidRPr="00356C6A">
        <w:rPr>
          <w:rFonts w:ascii="Times New Roman" w:hAnsi="Times New Roman" w:cs="Times New Roman"/>
        </w:rPr>
        <w:t xml:space="preserve">industry best </w:t>
      </w:r>
      <w:r w:rsidR="00F87ACF" w:rsidRPr="00356C6A">
        <w:rPr>
          <w:rFonts w:ascii="Times New Roman" w:hAnsi="Times New Roman" w:cs="Times New Roman"/>
        </w:rPr>
        <w:t xml:space="preserve">practices </w:t>
      </w:r>
      <w:r w:rsidR="00A20E58" w:rsidRPr="00356C6A">
        <w:rPr>
          <w:rFonts w:ascii="Times New Roman" w:hAnsi="Times New Roman" w:cs="Times New Roman"/>
        </w:rPr>
        <w:t xml:space="preserve">currently used </w:t>
      </w:r>
      <w:r w:rsidR="004D2F72" w:rsidRPr="00356C6A">
        <w:rPr>
          <w:rFonts w:ascii="Times New Roman" w:hAnsi="Times New Roman" w:cs="Times New Roman"/>
        </w:rPr>
        <w:t xml:space="preserve">by several interstate pipelines </w:t>
      </w:r>
      <w:r w:rsidR="00D41C5E" w:rsidRPr="00356C6A">
        <w:rPr>
          <w:rFonts w:ascii="Times New Roman" w:hAnsi="Times New Roman" w:cs="Times New Roman"/>
        </w:rPr>
        <w:t xml:space="preserve">and put the matter before NAESB for discussion and consensus-based decision.  </w:t>
      </w:r>
      <w:r w:rsidR="004D0F78" w:rsidRPr="00356C6A">
        <w:rPr>
          <w:rFonts w:ascii="Times New Roman" w:hAnsi="Times New Roman" w:cs="Times New Roman"/>
        </w:rPr>
        <w:t xml:space="preserve">Following multiple meetings, NAESB declined to take action to consider the proposal and voted to maintain the status quo. </w:t>
      </w:r>
      <w:r w:rsidR="004D2F72" w:rsidRPr="00356C6A">
        <w:rPr>
          <w:rFonts w:ascii="Times New Roman" w:hAnsi="Times New Roman" w:cs="Times New Roman"/>
        </w:rPr>
        <w:t xml:space="preserve"> </w:t>
      </w:r>
      <w:r w:rsidR="00D41C5E" w:rsidRPr="00356C6A">
        <w:rPr>
          <w:rFonts w:ascii="Times New Roman" w:hAnsi="Times New Roman" w:cs="Times New Roman"/>
        </w:rPr>
        <w:t>Rather than considering the propos</w:t>
      </w:r>
      <w:r w:rsidR="00A20E58" w:rsidRPr="00356C6A">
        <w:rPr>
          <w:rFonts w:ascii="Times New Roman" w:hAnsi="Times New Roman" w:cs="Times New Roman"/>
        </w:rPr>
        <w:t>ed standard</w:t>
      </w:r>
      <w:r w:rsidR="00C55D3B" w:rsidRPr="00356C6A">
        <w:rPr>
          <w:rFonts w:ascii="Times New Roman" w:hAnsi="Times New Roman" w:cs="Times New Roman"/>
        </w:rPr>
        <w:t xml:space="preserve"> and debating its merits</w:t>
      </w:r>
      <w:r w:rsidR="001C2658" w:rsidRPr="00356C6A">
        <w:rPr>
          <w:rFonts w:ascii="Times New Roman" w:hAnsi="Times New Roman" w:cs="Times New Roman"/>
        </w:rPr>
        <w:t xml:space="preserve"> in accordance with</w:t>
      </w:r>
      <w:r w:rsidR="00312C3D" w:rsidRPr="00356C6A">
        <w:rPr>
          <w:rFonts w:ascii="Times New Roman" w:hAnsi="Times New Roman" w:cs="Times New Roman"/>
        </w:rPr>
        <w:t xml:space="preserve"> </w:t>
      </w:r>
      <w:r w:rsidR="00D41C5E" w:rsidRPr="00356C6A">
        <w:rPr>
          <w:rFonts w:ascii="Times New Roman" w:hAnsi="Times New Roman" w:cs="Times New Roman"/>
        </w:rPr>
        <w:t xml:space="preserve">NAESB </w:t>
      </w:r>
      <w:r w:rsidR="0011597E" w:rsidRPr="00356C6A">
        <w:rPr>
          <w:rFonts w:ascii="Times New Roman" w:hAnsi="Times New Roman" w:cs="Times New Roman"/>
        </w:rPr>
        <w:t xml:space="preserve">consensus building </w:t>
      </w:r>
      <w:r w:rsidR="00D41C5E" w:rsidRPr="00356C6A">
        <w:rPr>
          <w:rFonts w:ascii="Times New Roman" w:hAnsi="Times New Roman" w:cs="Times New Roman"/>
        </w:rPr>
        <w:t>principles</w:t>
      </w:r>
      <w:r w:rsidR="001C2658" w:rsidRPr="00356C6A">
        <w:rPr>
          <w:rFonts w:ascii="Times New Roman" w:hAnsi="Times New Roman" w:cs="Times New Roman"/>
        </w:rPr>
        <w:t>,</w:t>
      </w:r>
      <w:r w:rsidR="0011597E" w:rsidRPr="00356C6A">
        <w:rPr>
          <w:rFonts w:ascii="Times New Roman" w:hAnsi="Times New Roman" w:cs="Times New Roman"/>
        </w:rPr>
        <w:t xml:space="preserve"> </w:t>
      </w:r>
      <w:r w:rsidR="00D41C5E" w:rsidRPr="00356C6A">
        <w:rPr>
          <w:rFonts w:ascii="Times New Roman" w:hAnsi="Times New Roman" w:cs="Times New Roman"/>
        </w:rPr>
        <w:t xml:space="preserve">one or two </w:t>
      </w:r>
      <w:r w:rsidR="00F73FE7" w:rsidRPr="00356C6A">
        <w:rPr>
          <w:rFonts w:ascii="Times New Roman" w:hAnsi="Times New Roman" w:cs="Times New Roman"/>
        </w:rPr>
        <w:t xml:space="preserve">interest </w:t>
      </w:r>
      <w:proofErr w:type="gramStart"/>
      <w:r w:rsidR="00D41C5E" w:rsidRPr="00356C6A">
        <w:rPr>
          <w:rFonts w:ascii="Times New Roman" w:hAnsi="Times New Roman" w:cs="Times New Roman"/>
        </w:rPr>
        <w:t xml:space="preserve">groups </w:t>
      </w:r>
      <w:r w:rsidR="0011597E" w:rsidRPr="00356C6A">
        <w:rPr>
          <w:rFonts w:ascii="Times New Roman" w:hAnsi="Times New Roman" w:cs="Times New Roman"/>
        </w:rPr>
        <w:t xml:space="preserve"> </w:t>
      </w:r>
      <w:r w:rsidR="001C2658" w:rsidRPr="00356C6A">
        <w:rPr>
          <w:rFonts w:ascii="Times New Roman" w:hAnsi="Times New Roman" w:cs="Times New Roman"/>
        </w:rPr>
        <w:t>have</w:t>
      </w:r>
      <w:proofErr w:type="gramEnd"/>
      <w:r w:rsidR="0011597E" w:rsidRPr="00356C6A">
        <w:rPr>
          <w:rFonts w:ascii="Times New Roman" w:hAnsi="Times New Roman" w:cs="Times New Roman"/>
        </w:rPr>
        <w:t xml:space="preserve"> </w:t>
      </w:r>
      <w:r w:rsidR="00D41C5E" w:rsidRPr="00356C6A">
        <w:rPr>
          <w:rFonts w:ascii="Times New Roman" w:hAnsi="Times New Roman" w:cs="Times New Roman"/>
        </w:rPr>
        <w:t>block</w:t>
      </w:r>
      <w:r w:rsidR="00312C3D" w:rsidRPr="00356C6A">
        <w:rPr>
          <w:rFonts w:ascii="Times New Roman" w:hAnsi="Times New Roman" w:cs="Times New Roman"/>
        </w:rPr>
        <w:t>ed</w:t>
      </w:r>
      <w:r w:rsidR="00D41C5E" w:rsidRPr="00356C6A">
        <w:rPr>
          <w:rFonts w:ascii="Times New Roman" w:hAnsi="Times New Roman" w:cs="Times New Roman"/>
        </w:rPr>
        <w:t xml:space="preserve"> the discussion </w:t>
      </w:r>
      <w:r w:rsidR="00F73FE7" w:rsidRPr="00356C6A">
        <w:rPr>
          <w:rFonts w:ascii="Times New Roman" w:hAnsi="Times New Roman" w:cs="Times New Roman"/>
        </w:rPr>
        <w:t>and</w:t>
      </w:r>
      <w:r w:rsidR="00D41C5E" w:rsidRPr="00356C6A">
        <w:rPr>
          <w:rFonts w:ascii="Times New Roman" w:hAnsi="Times New Roman" w:cs="Times New Roman"/>
        </w:rPr>
        <w:t xml:space="preserve"> consideration of </w:t>
      </w:r>
      <w:r w:rsidR="004D2F72" w:rsidRPr="00356C6A">
        <w:rPr>
          <w:rFonts w:ascii="Times New Roman" w:hAnsi="Times New Roman" w:cs="Times New Roman"/>
        </w:rPr>
        <w:t xml:space="preserve">a uniform </w:t>
      </w:r>
      <w:r w:rsidR="00D41C5E" w:rsidRPr="00356C6A">
        <w:rPr>
          <w:rFonts w:ascii="Times New Roman" w:hAnsi="Times New Roman" w:cs="Times New Roman"/>
        </w:rPr>
        <w:t>industry-best practice</w:t>
      </w:r>
      <w:r w:rsidR="004D2F72" w:rsidRPr="00356C6A">
        <w:rPr>
          <w:rFonts w:ascii="Times New Roman" w:hAnsi="Times New Roman" w:cs="Times New Roman"/>
        </w:rPr>
        <w:t xml:space="preserve"> across the entire U.S. natural gas pipeline grid</w:t>
      </w:r>
      <w:r w:rsidR="00292AA2" w:rsidRPr="00356C6A">
        <w:rPr>
          <w:rFonts w:ascii="Times New Roman" w:hAnsi="Times New Roman" w:cs="Times New Roman"/>
        </w:rPr>
        <w:t xml:space="preserve">.  </w:t>
      </w:r>
      <w:r w:rsidR="003F6132" w:rsidRPr="00356C6A">
        <w:rPr>
          <w:rFonts w:ascii="Times New Roman" w:hAnsi="Times New Roman" w:cs="Times New Roman"/>
        </w:rPr>
        <w:t xml:space="preserve"> </w:t>
      </w:r>
    </w:p>
    <w:p w:rsidR="009557C5" w:rsidRPr="00356C6A" w:rsidRDefault="0064021D" w:rsidP="004D2F72">
      <w:pPr>
        <w:pStyle w:val="ListParagraph"/>
        <w:spacing w:after="240"/>
        <w:ind w:firstLine="720"/>
        <w:contextualSpacing w:val="0"/>
        <w:rPr>
          <w:rFonts w:ascii="Times New Roman" w:hAnsi="Times New Roman" w:cs="Times New Roman"/>
        </w:rPr>
      </w:pPr>
      <w:r w:rsidRPr="00356C6A">
        <w:rPr>
          <w:rFonts w:ascii="Times New Roman" w:hAnsi="Times New Roman" w:cs="Times New Roman"/>
        </w:rPr>
        <w:t xml:space="preserve">The proposed </w:t>
      </w:r>
      <w:r w:rsidR="004D2F72" w:rsidRPr="00356C6A">
        <w:rPr>
          <w:rFonts w:ascii="Times New Roman" w:hAnsi="Times New Roman" w:cs="Times New Roman"/>
        </w:rPr>
        <w:t xml:space="preserve">standard allocation </w:t>
      </w:r>
      <w:r w:rsidRPr="00356C6A">
        <w:rPr>
          <w:rFonts w:ascii="Times New Roman" w:hAnsi="Times New Roman" w:cs="Times New Roman"/>
        </w:rPr>
        <w:t xml:space="preserve">method </w:t>
      </w:r>
      <w:r w:rsidR="004D2F72" w:rsidRPr="00356C6A">
        <w:rPr>
          <w:rFonts w:ascii="Times New Roman" w:hAnsi="Times New Roman" w:cs="Times New Roman"/>
        </w:rPr>
        <w:t xml:space="preserve">by use of a shipper’s capacity entitlement </w:t>
      </w:r>
      <w:r w:rsidRPr="00356C6A">
        <w:rPr>
          <w:rFonts w:ascii="Times New Roman" w:hAnsi="Times New Roman" w:cs="Times New Roman"/>
        </w:rPr>
        <w:t>is already u</w:t>
      </w:r>
      <w:r w:rsidR="004D2F72" w:rsidRPr="00356C6A">
        <w:rPr>
          <w:rFonts w:ascii="Times New Roman" w:hAnsi="Times New Roman" w:cs="Times New Roman"/>
        </w:rPr>
        <w:t>sed by several interstate pipelines</w:t>
      </w:r>
      <w:r w:rsidR="00F73FE7" w:rsidRPr="00356C6A">
        <w:rPr>
          <w:rFonts w:ascii="Times New Roman" w:hAnsi="Times New Roman" w:cs="Times New Roman"/>
        </w:rPr>
        <w:t>.  Namely, during pipeline restrictions and</w:t>
      </w:r>
      <w:r w:rsidR="008811E7" w:rsidRPr="00356C6A">
        <w:rPr>
          <w:rFonts w:ascii="Times New Roman" w:hAnsi="Times New Roman" w:cs="Times New Roman"/>
        </w:rPr>
        <w:t xml:space="preserve"> prior to the Timely Nomination Cycle, a </w:t>
      </w:r>
      <w:r w:rsidR="004D2F72" w:rsidRPr="00356C6A">
        <w:rPr>
          <w:rFonts w:ascii="Times New Roman" w:hAnsi="Times New Roman" w:cs="Times New Roman"/>
        </w:rPr>
        <w:t>Transportation Service Provider (“</w:t>
      </w:r>
      <w:r w:rsidR="008811E7" w:rsidRPr="00356C6A">
        <w:rPr>
          <w:rFonts w:ascii="Times New Roman" w:hAnsi="Times New Roman" w:cs="Times New Roman"/>
        </w:rPr>
        <w:t>TSP</w:t>
      </w:r>
      <w:r w:rsidR="004D2F72" w:rsidRPr="00356C6A">
        <w:rPr>
          <w:rFonts w:ascii="Times New Roman" w:hAnsi="Times New Roman" w:cs="Times New Roman"/>
        </w:rPr>
        <w:t>”)</w:t>
      </w:r>
      <w:r w:rsidR="008811E7" w:rsidRPr="00356C6A">
        <w:rPr>
          <w:rFonts w:ascii="Times New Roman" w:hAnsi="Times New Roman" w:cs="Times New Roman"/>
        </w:rPr>
        <w:t xml:space="preserve"> reduces available firm capacity through a segment and allocates such reduced capacity </w:t>
      </w:r>
      <w:r w:rsidRPr="00356C6A">
        <w:rPr>
          <w:rFonts w:ascii="Times New Roman" w:hAnsi="Times New Roman" w:cs="Times New Roman"/>
        </w:rPr>
        <w:t xml:space="preserve">by </w:t>
      </w:r>
      <w:r w:rsidR="004D2F72" w:rsidRPr="00356C6A">
        <w:rPr>
          <w:rFonts w:ascii="Times New Roman" w:hAnsi="Times New Roman" w:cs="Times New Roman"/>
        </w:rPr>
        <w:t>a shipper’s firm capacity entitlement</w:t>
      </w:r>
      <w:r w:rsidR="00A20E58" w:rsidRPr="00356C6A">
        <w:rPr>
          <w:rFonts w:ascii="Times New Roman" w:hAnsi="Times New Roman" w:cs="Times New Roman"/>
        </w:rPr>
        <w:t>, also referred to as its</w:t>
      </w:r>
      <w:r w:rsidR="004D2F72" w:rsidRPr="00356C6A">
        <w:rPr>
          <w:rFonts w:ascii="Times New Roman" w:hAnsi="Times New Roman" w:cs="Times New Roman"/>
        </w:rPr>
        <w:t xml:space="preserve"> maximum daily quantity (</w:t>
      </w:r>
      <w:r w:rsidRPr="00356C6A">
        <w:rPr>
          <w:rFonts w:ascii="Times New Roman" w:hAnsi="Times New Roman" w:cs="Times New Roman"/>
        </w:rPr>
        <w:t>MDQ</w:t>
      </w:r>
      <w:r w:rsidR="004D2F72" w:rsidRPr="00356C6A">
        <w:rPr>
          <w:rFonts w:ascii="Times New Roman" w:hAnsi="Times New Roman" w:cs="Times New Roman"/>
        </w:rPr>
        <w:t>)</w:t>
      </w:r>
      <w:r w:rsidRPr="00356C6A">
        <w:rPr>
          <w:rFonts w:ascii="Times New Roman" w:hAnsi="Times New Roman" w:cs="Times New Roman"/>
        </w:rPr>
        <w:t xml:space="preserve">.  If </w:t>
      </w:r>
      <w:r w:rsidR="00D008B9" w:rsidRPr="00356C6A">
        <w:rPr>
          <w:rFonts w:ascii="Times New Roman" w:hAnsi="Times New Roman" w:cs="Times New Roman"/>
        </w:rPr>
        <w:t xml:space="preserve">additional </w:t>
      </w:r>
      <w:r w:rsidRPr="00356C6A">
        <w:rPr>
          <w:rFonts w:ascii="Times New Roman" w:hAnsi="Times New Roman" w:cs="Times New Roman"/>
        </w:rPr>
        <w:t>firm capacity remains available, the TSP allocate</w:t>
      </w:r>
      <w:r w:rsidR="004D2F72" w:rsidRPr="00356C6A">
        <w:rPr>
          <w:rFonts w:ascii="Times New Roman" w:hAnsi="Times New Roman" w:cs="Times New Roman"/>
        </w:rPr>
        <w:t>s</w:t>
      </w:r>
      <w:r w:rsidRPr="00356C6A">
        <w:rPr>
          <w:rFonts w:ascii="Times New Roman" w:hAnsi="Times New Roman" w:cs="Times New Roman"/>
        </w:rPr>
        <w:t xml:space="preserve"> the remaining capacity on a pro</w:t>
      </w:r>
      <w:r w:rsidR="00D008B9" w:rsidRPr="00356C6A">
        <w:rPr>
          <w:rFonts w:ascii="Times New Roman" w:hAnsi="Times New Roman" w:cs="Times New Roman"/>
        </w:rPr>
        <w:t>-</w:t>
      </w:r>
      <w:r w:rsidRPr="00356C6A">
        <w:rPr>
          <w:rFonts w:ascii="Times New Roman" w:hAnsi="Times New Roman" w:cs="Times New Roman"/>
        </w:rPr>
        <w:t xml:space="preserve">rata basis using </w:t>
      </w:r>
      <w:r w:rsidR="004D2F72" w:rsidRPr="00356C6A">
        <w:rPr>
          <w:rFonts w:ascii="Times New Roman" w:hAnsi="Times New Roman" w:cs="Times New Roman"/>
        </w:rPr>
        <w:t xml:space="preserve">a shipper’s </w:t>
      </w:r>
      <w:r w:rsidRPr="00356C6A">
        <w:rPr>
          <w:rFonts w:ascii="Times New Roman" w:hAnsi="Times New Roman" w:cs="Times New Roman"/>
        </w:rPr>
        <w:t xml:space="preserve">nominations.  </w:t>
      </w:r>
      <w:r w:rsidR="00D008B9" w:rsidRPr="00356C6A">
        <w:rPr>
          <w:rFonts w:ascii="Times New Roman" w:hAnsi="Times New Roman" w:cs="Times New Roman"/>
        </w:rPr>
        <w:t xml:space="preserve">The </w:t>
      </w:r>
      <w:r w:rsidR="00B14C56" w:rsidRPr="00356C6A">
        <w:rPr>
          <w:rFonts w:ascii="Times New Roman" w:hAnsi="Times New Roman" w:cs="Times New Roman"/>
        </w:rPr>
        <w:t>Requesters</w:t>
      </w:r>
      <w:r w:rsidR="00D008B9" w:rsidRPr="00356C6A">
        <w:rPr>
          <w:rFonts w:ascii="Times New Roman" w:hAnsi="Times New Roman" w:cs="Times New Roman"/>
        </w:rPr>
        <w:t xml:space="preserve"> have found increased efficiency and transparency on pipelines which utilize this method and </w:t>
      </w:r>
      <w:r w:rsidR="00F73FE7" w:rsidRPr="00356C6A">
        <w:rPr>
          <w:rFonts w:ascii="Times New Roman" w:hAnsi="Times New Roman" w:cs="Times New Roman"/>
        </w:rPr>
        <w:t xml:space="preserve">accordingly the Requesters </w:t>
      </w:r>
      <w:r w:rsidR="00D008B9" w:rsidRPr="00356C6A">
        <w:rPr>
          <w:rFonts w:ascii="Times New Roman" w:hAnsi="Times New Roman" w:cs="Times New Roman"/>
        </w:rPr>
        <w:t>put forward R19014 for debate</w:t>
      </w:r>
      <w:r w:rsidR="0011597E" w:rsidRPr="00356C6A">
        <w:rPr>
          <w:rFonts w:ascii="Times New Roman" w:hAnsi="Times New Roman" w:cs="Times New Roman"/>
        </w:rPr>
        <w:t xml:space="preserve"> consensus building</w:t>
      </w:r>
      <w:r w:rsidR="00D008B9" w:rsidRPr="00356C6A">
        <w:rPr>
          <w:rFonts w:ascii="Times New Roman" w:hAnsi="Times New Roman" w:cs="Times New Roman"/>
        </w:rPr>
        <w:t xml:space="preserve"> among market participants</w:t>
      </w:r>
      <w:r w:rsidR="0011597E" w:rsidRPr="00356C6A">
        <w:rPr>
          <w:rFonts w:ascii="Times New Roman" w:hAnsi="Times New Roman" w:cs="Times New Roman"/>
        </w:rPr>
        <w:t xml:space="preserve"> including TSPs and their shippers with firm </w:t>
      </w:r>
      <w:r w:rsidR="00F73FE7" w:rsidRPr="00356C6A">
        <w:rPr>
          <w:rFonts w:ascii="Times New Roman" w:hAnsi="Times New Roman" w:cs="Times New Roman"/>
        </w:rPr>
        <w:t>transportation rights</w:t>
      </w:r>
      <w:r w:rsidR="00D008B9" w:rsidRPr="00356C6A">
        <w:rPr>
          <w:rFonts w:ascii="Times New Roman" w:hAnsi="Times New Roman" w:cs="Times New Roman"/>
        </w:rPr>
        <w:t xml:space="preserve">.  </w:t>
      </w:r>
      <w:r w:rsidR="002165CB" w:rsidRPr="00356C6A">
        <w:rPr>
          <w:rFonts w:ascii="Times New Roman" w:hAnsi="Times New Roman" w:cs="Times New Roman"/>
        </w:rPr>
        <w:t xml:space="preserve">There has been staunch opposition to the proposal from the </w:t>
      </w:r>
      <w:r w:rsidR="00F73FE7" w:rsidRPr="00356C6A">
        <w:rPr>
          <w:rFonts w:ascii="Times New Roman" w:hAnsi="Times New Roman" w:cs="Times New Roman"/>
        </w:rPr>
        <w:t>P</w:t>
      </w:r>
      <w:r w:rsidR="002165CB" w:rsidRPr="00356C6A">
        <w:rPr>
          <w:rFonts w:ascii="Times New Roman" w:hAnsi="Times New Roman" w:cs="Times New Roman"/>
        </w:rPr>
        <w:t xml:space="preserve">ipeline </w:t>
      </w:r>
      <w:r w:rsidR="00F73FE7" w:rsidRPr="00356C6A">
        <w:rPr>
          <w:rFonts w:ascii="Times New Roman" w:hAnsi="Times New Roman" w:cs="Times New Roman"/>
        </w:rPr>
        <w:t>S</w:t>
      </w:r>
      <w:r w:rsidR="002165CB" w:rsidRPr="00356C6A">
        <w:rPr>
          <w:rFonts w:ascii="Times New Roman" w:hAnsi="Times New Roman" w:cs="Times New Roman"/>
        </w:rPr>
        <w:t xml:space="preserve">egment which </w:t>
      </w:r>
      <w:r w:rsidR="00F73FE7" w:rsidRPr="00356C6A">
        <w:rPr>
          <w:rFonts w:ascii="Times New Roman" w:hAnsi="Times New Roman" w:cs="Times New Roman"/>
        </w:rPr>
        <w:t xml:space="preserve">has </w:t>
      </w:r>
      <w:r w:rsidR="002165CB" w:rsidRPr="00356C6A">
        <w:rPr>
          <w:rFonts w:ascii="Times New Roman" w:hAnsi="Times New Roman" w:cs="Times New Roman"/>
        </w:rPr>
        <w:t>insisted that th</w:t>
      </w:r>
      <w:r w:rsidR="00F73FE7" w:rsidRPr="00356C6A">
        <w:rPr>
          <w:rFonts w:ascii="Times New Roman" w:hAnsi="Times New Roman" w:cs="Times New Roman"/>
        </w:rPr>
        <w:t>e</w:t>
      </w:r>
      <w:r w:rsidR="002165CB" w:rsidRPr="00356C6A">
        <w:rPr>
          <w:rFonts w:ascii="Times New Roman" w:hAnsi="Times New Roman" w:cs="Times New Roman"/>
        </w:rPr>
        <w:t xml:space="preserve"> detail of allocation be left to individual pipeline tariff</w:t>
      </w:r>
      <w:r w:rsidR="0011597E" w:rsidRPr="00356C6A">
        <w:rPr>
          <w:rFonts w:ascii="Times New Roman" w:hAnsi="Times New Roman" w:cs="Times New Roman"/>
        </w:rPr>
        <w:t xml:space="preserve"> proceedings before FERC</w:t>
      </w:r>
      <w:r w:rsidR="002165CB" w:rsidRPr="00356C6A">
        <w:rPr>
          <w:rFonts w:ascii="Times New Roman" w:hAnsi="Times New Roman" w:cs="Times New Roman"/>
        </w:rPr>
        <w:t>.</w:t>
      </w:r>
      <w:r w:rsidR="00D008B9" w:rsidRPr="00356C6A">
        <w:rPr>
          <w:rFonts w:ascii="Times New Roman" w:hAnsi="Times New Roman" w:cs="Times New Roman"/>
        </w:rPr>
        <w:t xml:space="preserve"> </w:t>
      </w:r>
      <w:r w:rsidR="002165CB" w:rsidRPr="00356C6A">
        <w:rPr>
          <w:rFonts w:ascii="Times New Roman" w:hAnsi="Times New Roman" w:cs="Times New Roman"/>
        </w:rPr>
        <w:t xml:space="preserve"> However, NAESB history supports the </w:t>
      </w:r>
      <w:r w:rsidR="00B14C56" w:rsidRPr="00356C6A">
        <w:rPr>
          <w:rFonts w:ascii="Times New Roman" w:hAnsi="Times New Roman" w:cs="Times New Roman"/>
        </w:rPr>
        <w:t>Requesters</w:t>
      </w:r>
      <w:r w:rsidR="002165CB" w:rsidRPr="00356C6A">
        <w:rPr>
          <w:rFonts w:ascii="Times New Roman" w:hAnsi="Times New Roman" w:cs="Times New Roman"/>
        </w:rPr>
        <w:t xml:space="preserve">’ </w:t>
      </w:r>
      <w:r w:rsidR="00B14C56" w:rsidRPr="00356C6A">
        <w:rPr>
          <w:rFonts w:ascii="Times New Roman" w:hAnsi="Times New Roman" w:cs="Times New Roman"/>
        </w:rPr>
        <w:t>proposal</w:t>
      </w:r>
      <w:r w:rsidR="00F73FE7" w:rsidRPr="00356C6A">
        <w:rPr>
          <w:rFonts w:ascii="Times New Roman" w:hAnsi="Times New Roman" w:cs="Times New Roman"/>
        </w:rPr>
        <w:t>.  I</w:t>
      </w:r>
      <w:r w:rsidR="00D008B9" w:rsidRPr="00356C6A">
        <w:rPr>
          <w:rFonts w:ascii="Times New Roman" w:hAnsi="Times New Roman" w:cs="Times New Roman"/>
        </w:rPr>
        <w:t>ntraday nomination</w:t>
      </w:r>
      <w:r w:rsidR="00E63D01" w:rsidRPr="00356C6A">
        <w:rPr>
          <w:rFonts w:ascii="Times New Roman" w:hAnsi="Times New Roman" w:cs="Times New Roman"/>
        </w:rPr>
        <w:t>s are</w:t>
      </w:r>
      <w:r w:rsidR="00D008B9" w:rsidRPr="00356C6A">
        <w:rPr>
          <w:rFonts w:ascii="Times New Roman" w:hAnsi="Times New Roman" w:cs="Times New Roman"/>
        </w:rPr>
        <w:t xml:space="preserve"> a perfect example of a practice that was previously determined by individual pipeline tariff</w:t>
      </w:r>
      <w:r w:rsidR="00F73FE7" w:rsidRPr="00356C6A">
        <w:rPr>
          <w:rFonts w:ascii="Times New Roman" w:hAnsi="Times New Roman" w:cs="Times New Roman"/>
        </w:rPr>
        <w:t>s</w:t>
      </w:r>
      <w:r w:rsidR="00D008B9" w:rsidRPr="00356C6A">
        <w:rPr>
          <w:rFonts w:ascii="Times New Roman" w:hAnsi="Times New Roman" w:cs="Times New Roman"/>
        </w:rPr>
        <w:t xml:space="preserve">.  </w:t>
      </w:r>
      <w:r w:rsidR="002165CB" w:rsidRPr="00356C6A">
        <w:rPr>
          <w:rFonts w:ascii="Times New Roman" w:hAnsi="Times New Roman" w:cs="Times New Roman"/>
        </w:rPr>
        <w:t>Following</w:t>
      </w:r>
      <w:r w:rsidR="00D008B9" w:rsidRPr="00356C6A">
        <w:rPr>
          <w:rFonts w:ascii="Times New Roman" w:hAnsi="Times New Roman" w:cs="Times New Roman"/>
        </w:rPr>
        <w:t xml:space="preserve"> work and consensus building by NAESB, </w:t>
      </w:r>
      <w:r w:rsidR="00E63D01" w:rsidRPr="00356C6A">
        <w:rPr>
          <w:rFonts w:ascii="Times New Roman" w:hAnsi="Times New Roman" w:cs="Times New Roman"/>
        </w:rPr>
        <w:t xml:space="preserve">intraday nomination cycle </w:t>
      </w:r>
      <w:r w:rsidR="00D008B9" w:rsidRPr="00356C6A">
        <w:rPr>
          <w:rFonts w:ascii="Times New Roman" w:hAnsi="Times New Roman" w:cs="Times New Roman"/>
        </w:rPr>
        <w:t>best practice was implemented and standardized</w:t>
      </w:r>
      <w:r w:rsidR="00E63D01" w:rsidRPr="00356C6A">
        <w:rPr>
          <w:rFonts w:ascii="Times New Roman" w:hAnsi="Times New Roman" w:cs="Times New Roman"/>
        </w:rPr>
        <w:t xml:space="preserve"> across the U.S. natural gas pipeline grid</w:t>
      </w:r>
      <w:r w:rsidR="00D008B9" w:rsidRPr="00356C6A">
        <w:rPr>
          <w:rFonts w:ascii="Times New Roman" w:hAnsi="Times New Roman" w:cs="Times New Roman"/>
        </w:rPr>
        <w:t xml:space="preserve">.  The </w:t>
      </w:r>
      <w:r w:rsidR="00B14C56" w:rsidRPr="00356C6A">
        <w:rPr>
          <w:rFonts w:ascii="Times New Roman" w:hAnsi="Times New Roman" w:cs="Times New Roman"/>
        </w:rPr>
        <w:t>Requesters</w:t>
      </w:r>
      <w:r w:rsidR="00D008B9" w:rsidRPr="00356C6A">
        <w:rPr>
          <w:rFonts w:ascii="Times New Roman" w:hAnsi="Times New Roman" w:cs="Times New Roman"/>
        </w:rPr>
        <w:t xml:space="preserve"> hoped that productiv</w:t>
      </w:r>
      <w:r w:rsidR="002165CB" w:rsidRPr="00356C6A">
        <w:rPr>
          <w:rFonts w:ascii="Times New Roman" w:hAnsi="Times New Roman" w:cs="Times New Roman"/>
        </w:rPr>
        <w:t xml:space="preserve">e discussion </w:t>
      </w:r>
      <w:r w:rsidR="00D008B9" w:rsidRPr="00356C6A">
        <w:rPr>
          <w:rFonts w:ascii="Times New Roman" w:hAnsi="Times New Roman" w:cs="Times New Roman"/>
        </w:rPr>
        <w:t>and debate by NAESB would similarly result in a new standard that</w:t>
      </w:r>
      <w:r w:rsidR="0011597E" w:rsidRPr="00356C6A">
        <w:rPr>
          <w:rFonts w:ascii="Times New Roman" w:hAnsi="Times New Roman" w:cs="Times New Roman"/>
        </w:rPr>
        <w:t xml:space="preserve"> would implement</w:t>
      </w:r>
      <w:r w:rsidR="00D008B9" w:rsidRPr="00356C6A">
        <w:rPr>
          <w:rFonts w:ascii="Times New Roman" w:hAnsi="Times New Roman" w:cs="Times New Roman"/>
        </w:rPr>
        <w:t xml:space="preserve"> </w:t>
      </w:r>
      <w:r w:rsidR="0011597E" w:rsidRPr="00356C6A">
        <w:rPr>
          <w:rFonts w:ascii="Times New Roman" w:hAnsi="Times New Roman" w:cs="Times New Roman"/>
        </w:rPr>
        <w:t xml:space="preserve">a uniform allocation methodology to </w:t>
      </w:r>
      <w:r w:rsidR="00D008B9" w:rsidRPr="00356C6A">
        <w:rPr>
          <w:rFonts w:ascii="Times New Roman" w:hAnsi="Times New Roman" w:cs="Times New Roman"/>
        </w:rPr>
        <w:t xml:space="preserve">increase transparency and efficiency in the </w:t>
      </w:r>
      <w:r w:rsidR="0011597E" w:rsidRPr="00356C6A">
        <w:rPr>
          <w:rFonts w:ascii="Times New Roman" w:hAnsi="Times New Roman" w:cs="Times New Roman"/>
        </w:rPr>
        <w:t xml:space="preserve">entire U.S. natural gas </w:t>
      </w:r>
      <w:r w:rsidR="00D008B9" w:rsidRPr="00356C6A">
        <w:rPr>
          <w:rFonts w:ascii="Times New Roman" w:hAnsi="Times New Roman" w:cs="Times New Roman"/>
        </w:rPr>
        <w:t xml:space="preserve">market. </w:t>
      </w:r>
    </w:p>
    <w:p w:rsidR="00A14806" w:rsidRPr="00356C6A" w:rsidRDefault="00871F38" w:rsidP="004D2F72">
      <w:pPr>
        <w:pStyle w:val="ListParagraph"/>
        <w:spacing w:after="240"/>
        <w:ind w:firstLine="720"/>
        <w:contextualSpacing w:val="0"/>
        <w:rPr>
          <w:rFonts w:ascii="Times New Roman" w:hAnsi="Times New Roman" w:cs="Times New Roman"/>
        </w:rPr>
      </w:pPr>
      <w:r w:rsidRPr="00356C6A">
        <w:rPr>
          <w:rFonts w:ascii="Times New Roman" w:hAnsi="Times New Roman" w:cs="Times New Roman"/>
        </w:rPr>
        <w:t>On January 31, 2020 a simple majority roll call vote of the Triage Subcommittee found R19014 to be within scope</w:t>
      </w:r>
      <w:r w:rsidR="00B46C63" w:rsidRPr="00356C6A">
        <w:rPr>
          <w:rFonts w:ascii="Times New Roman" w:hAnsi="Times New Roman" w:cs="Times New Roman"/>
        </w:rPr>
        <w:t xml:space="preserve"> </w:t>
      </w:r>
      <w:r w:rsidR="0062079D" w:rsidRPr="00356C6A">
        <w:rPr>
          <w:rFonts w:ascii="Times New Roman" w:hAnsi="Times New Roman" w:cs="Times New Roman"/>
        </w:rPr>
        <w:t xml:space="preserve">(14 attendees </w:t>
      </w:r>
      <w:proofErr w:type="gramStart"/>
      <w:r w:rsidR="0062079D" w:rsidRPr="00356C6A">
        <w:rPr>
          <w:rFonts w:ascii="Times New Roman" w:hAnsi="Times New Roman" w:cs="Times New Roman"/>
        </w:rPr>
        <w:t>opposed</w:t>
      </w:r>
      <w:proofErr w:type="gramEnd"/>
      <w:r w:rsidR="0062079D" w:rsidRPr="00356C6A">
        <w:rPr>
          <w:rFonts w:ascii="Times New Roman" w:hAnsi="Times New Roman" w:cs="Times New Roman"/>
        </w:rPr>
        <w:t xml:space="preserve"> and 22 attendees were in favor)</w:t>
      </w:r>
      <w:r w:rsidR="00F04E5D" w:rsidRPr="00356C6A">
        <w:rPr>
          <w:rFonts w:ascii="Times New Roman" w:hAnsi="Times New Roman" w:cs="Times New Roman"/>
        </w:rPr>
        <w:t>,</w:t>
      </w:r>
      <w:r w:rsidR="0062079D" w:rsidRPr="00356C6A">
        <w:rPr>
          <w:rFonts w:ascii="Times New Roman" w:hAnsi="Times New Roman" w:cs="Times New Roman"/>
        </w:rPr>
        <w:t xml:space="preserve"> </w:t>
      </w:r>
      <w:r w:rsidR="00B46C63" w:rsidRPr="00356C6A">
        <w:rPr>
          <w:rFonts w:ascii="Times New Roman" w:hAnsi="Times New Roman" w:cs="Times New Roman"/>
        </w:rPr>
        <w:t>but TSP representative</w:t>
      </w:r>
      <w:r w:rsidR="0011597E" w:rsidRPr="00356C6A">
        <w:rPr>
          <w:rFonts w:ascii="Times New Roman" w:hAnsi="Times New Roman" w:cs="Times New Roman"/>
        </w:rPr>
        <w:t>s</w:t>
      </w:r>
      <w:r w:rsidR="00B46C63" w:rsidRPr="00356C6A">
        <w:rPr>
          <w:rFonts w:ascii="Times New Roman" w:hAnsi="Times New Roman" w:cs="Times New Roman"/>
        </w:rPr>
        <w:t xml:space="preserve"> in opposition to the proposal asked for further discussion</w:t>
      </w:r>
      <w:r w:rsidR="0011597E" w:rsidRPr="00356C6A">
        <w:rPr>
          <w:rFonts w:ascii="Times New Roman" w:hAnsi="Times New Roman" w:cs="Times New Roman"/>
        </w:rPr>
        <w:t xml:space="preserve"> and vote</w:t>
      </w:r>
      <w:r w:rsidR="00B46C63" w:rsidRPr="00356C6A">
        <w:rPr>
          <w:rFonts w:ascii="Times New Roman" w:hAnsi="Times New Roman" w:cs="Times New Roman"/>
        </w:rPr>
        <w:t xml:space="preserve"> </w:t>
      </w:r>
      <w:r w:rsidR="0011597E" w:rsidRPr="00356C6A">
        <w:rPr>
          <w:rFonts w:ascii="Times New Roman" w:hAnsi="Times New Roman" w:cs="Times New Roman"/>
        </w:rPr>
        <w:t>o</w:t>
      </w:r>
      <w:r w:rsidR="00F73FE7" w:rsidRPr="00356C6A">
        <w:rPr>
          <w:rFonts w:ascii="Times New Roman" w:hAnsi="Times New Roman" w:cs="Times New Roman"/>
        </w:rPr>
        <w:t>n</w:t>
      </w:r>
      <w:r w:rsidR="0011597E" w:rsidRPr="00356C6A">
        <w:rPr>
          <w:rFonts w:ascii="Times New Roman" w:hAnsi="Times New Roman" w:cs="Times New Roman"/>
        </w:rPr>
        <w:t xml:space="preserve"> the scope of R19014 </w:t>
      </w:r>
      <w:r w:rsidR="00B46C63" w:rsidRPr="00356C6A">
        <w:rPr>
          <w:rFonts w:ascii="Times New Roman" w:hAnsi="Times New Roman" w:cs="Times New Roman"/>
        </w:rPr>
        <w:t xml:space="preserve">by the </w:t>
      </w:r>
      <w:r w:rsidR="0011597E" w:rsidRPr="00356C6A">
        <w:rPr>
          <w:rFonts w:ascii="Times New Roman" w:hAnsi="Times New Roman" w:cs="Times New Roman"/>
        </w:rPr>
        <w:t xml:space="preserve">WGQ </w:t>
      </w:r>
      <w:r w:rsidR="00B46C63" w:rsidRPr="00356C6A">
        <w:rPr>
          <w:rFonts w:ascii="Times New Roman" w:hAnsi="Times New Roman" w:cs="Times New Roman"/>
        </w:rPr>
        <w:t>Executive Committee</w:t>
      </w:r>
      <w:r w:rsidR="0011597E" w:rsidRPr="00356C6A">
        <w:rPr>
          <w:rFonts w:ascii="Times New Roman" w:hAnsi="Times New Roman" w:cs="Times New Roman"/>
        </w:rPr>
        <w:t xml:space="preserve"> (“WGQ EC”)</w:t>
      </w:r>
      <w:r w:rsidR="00B46C63" w:rsidRPr="00356C6A">
        <w:rPr>
          <w:rFonts w:ascii="Times New Roman" w:hAnsi="Times New Roman" w:cs="Times New Roman"/>
        </w:rPr>
        <w:t xml:space="preserve">.  </w:t>
      </w:r>
      <w:r w:rsidR="0011597E" w:rsidRPr="00356C6A">
        <w:rPr>
          <w:rFonts w:ascii="Times New Roman" w:hAnsi="Times New Roman" w:cs="Times New Roman"/>
        </w:rPr>
        <w:t xml:space="preserve">Under the NAESB </w:t>
      </w:r>
      <w:r w:rsidR="00B46C63" w:rsidRPr="00356C6A">
        <w:rPr>
          <w:rFonts w:ascii="Times New Roman" w:hAnsi="Times New Roman" w:cs="Times New Roman"/>
        </w:rPr>
        <w:t xml:space="preserve">process, the request was sent to the </w:t>
      </w:r>
      <w:r w:rsidR="0011597E" w:rsidRPr="00356C6A">
        <w:rPr>
          <w:rFonts w:ascii="Times New Roman" w:hAnsi="Times New Roman" w:cs="Times New Roman"/>
        </w:rPr>
        <w:t>WGQ EC</w:t>
      </w:r>
      <w:r w:rsidR="00B46C63" w:rsidRPr="00356C6A">
        <w:rPr>
          <w:rFonts w:ascii="Times New Roman" w:hAnsi="Times New Roman" w:cs="Times New Roman"/>
        </w:rPr>
        <w:t xml:space="preserve">, which has the power to review </w:t>
      </w:r>
      <w:r w:rsidR="0011597E" w:rsidRPr="00356C6A">
        <w:rPr>
          <w:rFonts w:ascii="Times New Roman" w:hAnsi="Times New Roman" w:cs="Times New Roman"/>
        </w:rPr>
        <w:t xml:space="preserve">the scope </w:t>
      </w:r>
      <w:r w:rsidR="00B46C63" w:rsidRPr="00356C6A">
        <w:rPr>
          <w:rFonts w:ascii="Times New Roman" w:hAnsi="Times New Roman" w:cs="Times New Roman"/>
        </w:rPr>
        <w:t xml:space="preserve">recommendations of the Triage Subcommittee.  </w:t>
      </w:r>
      <w:r w:rsidR="00A05F22" w:rsidRPr="00356C6A">
        <w:rPr>
          <w:rFonts w:ascii="Times New Roman" w:hAnsi="Times New Roman" w:cs="Times New Roman"/>
        </w:rPr>
        <w:t xml:space="preserve">Once this was moved to the </w:t>
      </w:r>
      <w:r w:rsidR="0011597E" w:rsidRPr="00356C6A">
        <w:rPr>
          <w:rFonts w:ascii="Times New Roman" w:hAnsi="Times New Roman" w:cs="Times New Roman"/>
        </w:rPr>
        <w:t>WGQ EC</w:t>
      </w:r>
      <w:r w:rsidR="00A05F22" w:rsidRPr="00356C6A">
        <w:rPr>
          <w:rFonts w:ascii="Times New Roman" w:hAnsi="Times New Roman" w:cs="Times New Roman"/>
        </w:rPr>
        <w:t xml:space="preserve">, </w:t>
      </w:r>
      <w:r w:rsidR="0011597E" w:rsidRPr="00356C6A">
        <w:rPr>
          <w:rFonts w:ascii="Times New Roman" w:hAnsi="Times New Roman" w:cs="Times New Roman"/>
        </w:rPr>
        <w:t xml:space="preserve">NAESB representatives from </w:t>
      </w:r>
      <w:r w:rsidR="00A05F22" w:rsidRPr="00356C6A">
        <w:rPr>
          <w:rFonts w:ascii="Times New Roman" w:hAnsi="Times New Roman" w:cs="Times New Roman"/>
        </w:rPr>
        <w:t>the Producer Segment and Pipeline Segment</w:t>
      </w:r>
      <w:r w:rsidR="0011597E" w:rsidRPr="00356C6A">
        <w:rPr>
          <w:rFonts w:ascii="Times New Roman" w:hAnsi="Times New Roman" w:cs="Times New Roman"/>
        </w:rPr>
        <w:t>s</w:t>
      </w:r>
      <w:r w:rsidR="00A05F22" w:rsidRPr="00356C6A">
        <w:rPr>
          <w:rFonts w:ascii="Times New Roman" w:hAnsi="Times New Roman" w:cs="Times New Roman"/>
        </w:rPr>
        <w:t xml:space="preserve"> uniformly outvoted those in favor of the proposal 11 to </w:t>
      </w:r>
      <w:r w:rsidR="00594462" w:rsidRPr="00356C6A">
        <w:rPr>
          <w:rFonts w:ascii="Times New Roman" w:hAnsi="Times New Roman" w:cs="Times New Roman"/>
        </w:rPr>
        <w:t xml:space="preserve">9 and the matter was added to the Board of Directors </w:t>
      </w:r>
      <w:r w:rsidR="00F73FE7" w:rsidRPr="00356C6A">
        <w:rPr>
          <w:rFonts w:ascii="Times New Roman" w:hAnsi="Times New Roman" w:cs="Times New Roman"/>
        </w:rPr>
        <w:t xml:space="preserve">conference call </w:t>
      </w:r>
      <w:r w:rsidR="0011597E" w:rsidRPr="00356C6A">
        <w:rPr>
          <w:rFonts w:ascii="Times New Roman" w:hAnsi="Times New Roman" w:cs="Times New Roman"/>
        </w:rPr>
        <w:t xml:space="preserve">meeting </w:t>
      </w:r>
      <w:r w:rsidR="00F73FE7" w:rsidRPr="00356C6A">
        <w:rPr>
          <w:rFonts w:ascii="Times New Roman" w:hAnsi="Times New Roman" w:cs="Times New Roman"/>
        </w:rPr>
        <w:t xml:space="preserve">held </w:t>
      </w:r>
      <w:r w:rsidR="0011597E" w:rsidRPr="00356C6A">
        <w:rPr>
          <w:rFonts w:ascii="Times New Roman" w:hAnsi="Times New Roman" w:cs="Times New Roman"/>
        </w:rPr>
        <w:t>on September 3, 2020</w:t>
      </w:r>
      <w:r w:rsidR="00E63D01" w:rsidRPr="00356C6A">
        <w:rPr>
          <w:rFonts w:ascii="Times New Roman" w:hAnsi="Times New Roman" w:cs="Times New Roman"/>
        </w:rPr>
        <w:t>.  After presentation and discussion, t</w:t>
      </w:r>
      <w:r w:rsidR="0011597E" w:rsidRPr="00356C6A">
        <w:rPr>
          <w:rFonts w:ascii="Times New Roman" w:hAnsi="Times New Roman" w:cs="Times New Roman"/>
        </w:rPr>
        <w:t xml:space="preserve">he Board of Directors </w:t>
      </w:r>
      <w:r w:rsidR="00594462" w:rsidRPr="00356C6A">
        <w:rPr>
          <w:rFonts w:ascii="Times New Roman" w:hAnsi="Times New Roman" w:cs="Times New Roman"/>
        </w:rPr>
        <w:t xml:space="preserve">found </w:t>
      </w:r>
      <w:r w:rsidR="0011597E" w:rsidRPr="00356C6A">
        <w:rPr>
          <w:rFonts w:ascii="Times New Roman" w:hAnsi="Times New Roman" w:cs="Times New Roman"/>
        </w:rPr>
        <w:t xml:space="preserve">R19014 to be </w:t>
      </w:r>
      <w:r w:rsidR="00594462" w:rsidRPr="00356C6A">
        <w:rPr>
          <w:rFonts w:ascii="Times New Roman" w:hAnsi="Times New Roman" w:cs="Times New Roman"/>
        </w:rPr>
        <w:t xml:space="preserve">within </w:t>
      </w:r>
      <w:r w:rsidR="0011597E" w:rsidRPr="00356C6A">
        <w:rPr>
          <w:rFonts w:ascii="Times New Roman" w:hAnsi="Times New Roman" w:cs="Times New Roman"/>
        </w:rPr>
        <w:t xml:space="preserve">the </w:t>
      </w:r>
      <w:r w:rsidR="00594462" w:rsidRPr="00356C6A">
        <w:rPr>
          <w:rFonts w:ascii="Times New Roman" w:hAnsi="Times New Roman" w:cs="Times New Roman"/>
        </w:rPr>
        <w:t>scope</w:t>
      </w:r>
      <w:r w:rsidR="0011597E" w:rsidRPr="00356C6A">
        <w:rPr>
          <w:rFonts w:ascii="Times New Roman" w:hAnsi="Times New Roman" w:cs="Times New Roman"/>
        </w:rPr>
        <w:t xml:space="preserve"> of NAESB</w:t>
      </w:r>
      <w:r w:rsidR="00A14806" w:rsidRPr="00356C6A">
        <w:rPr>
          <w:rFonts w:ascii="Times New Roman" w:hAnsi="Times New Roman" w:cs="Times New Roman"/>
        </w:rPr>
        <w:t xml:space="preserve"> and directed </w:t>
      </w:r>
      <w:r w:rsidR="00594462" w:rsidRPr="00356C6A">
        <w:rPr>
          <w:rFonts w:ascii="Times New Roman" w:hAnsi="Times New Roman" w:cs="Times New Roman"/>
        </w:rPr>
        <w:t xml:space="preserve">WGQ and WEQ </w:t>
      </w:r>
      <w:r w:rsidR="00A14806" w:rsidRPr="00356C6A">
        <w:rPr>
          <w:rFonts w:ascii="Times New Roman" w:hAnsi="Times New Roman" w:cs="Times New Roman"/>
        </w:rPr>
        <w:t xml:space="preserve">to add R19014 to their respective </w:t>
      </w:r>
      <w:r w:rsidR="00594462" w:rsidRPr="00356C6A">
        <w:rPr>
          <w:rFonts w:ascii="Times New Roman" w:hAnsi="Times New Roman" w:cs="Times New Roman"/>
        </w:rPr>
        <w:lastRenderedPageBreak/>
        <w:t>agendas</w:t>
      </w:r>
      <w:r w:rsidR="00E63D01" w:rsidRPr="00356C6A">
        <w:rPr>
          <w:rFonts w:ascii="Times New Roman" w:hAnsi="Times New Roman" w:cs="Times New Roman"/>
        </w:rPr>
        <w:t>.  During the WEQ EC October 27</w:t>
      </w:r>
      <w:r w:rsidR="00E63D01" w:rsidRPr="00356C6A">
        <w:rPr>
          <w:rFonts w:ascii="Times New Roman" w:hAnsi="Times New Roman" w:cs="Times New Roman"/>
          <w:vertAlign w:val="superscript"/>
        </w:rPr>
        <w:t>th</w:t>
      </w:r>
      <w:r w:rsidR="00E63D01" w:rsidRPr="00356C6A">
        <w:rPr>
          <w:rFonts w:ascii="Times New Roman" w:hAnsi="Times New Roman" w:cs="Times New Roman"/>
        </w:rPr>
        <w:t xml:space="preserve"> meeting, </w:t>
      </w:r>
      <w:r w:rsidR="00A14806" w:rsidRPr="00356C6A">
        <w:rPr>
          <w:rFonts w:ascii="Times New Roman" w:hAnsi="Times New Roman" w:cs="Times New Roman"/>
        </w:rPr>
        <w:t xml:space="preserve">the </w:t>
      </w:r>
      <w:r w:rsidR="00E63D01" w:rsidRPr="00356C6A">
        <w:rPr>
          <w:rFonts w:ascii="Times New Roman" w:hAnsi="Times New Roman" w:cs="Times New Roman"/>
        </w:rPr>
        <w:t>review and discussion found there was no support for</w:t>
      </w:r>
      <w:r w:rsidR="00A14806" w:rsidRPr="00356C6A">
        <w:rPr>
          <w:rFonts w:ascii="Times New Roman" w:hAnsi="Times New Roman" w:cs="Times New Roman"/>
        </w:rPr>
        <w:t xml:space="preserve"> either a new </w:t>
      </w:r>
      <w:r w:rsidR="00FF02E9" w:rsidRPr="00356C6A">
        <w:rPr>
          <w:rFonts w:ascii="Times New Roman" w:hAnsi="Times New Roman" w:cs="Times New Roman"/>
        </w:rPr>
        <w:t xml:space="preserve">standard </w:t>
      </w:r>
      <w:r w:rsidR="00A14806" w:rsidRPr="00356C6A">
        <w:rPr>
          <w:rFonts w:ascii="Times New Roman" w:hAnsi="Times New Roman" w:cs="Times New Roman"/>
        </w:rPr>
        <w:t xml:space="preserve">or </w:t>
      </w:r>
      <w:r w:rsidR="00FF02E9" w:rsidRPr="00356C6A">
        <w:rPr>
          <w:rFonts w:ascii="Times New Roman" w:hAnsi="Times New Roman" w:cs="Times New Roman"/>
        </w:rPr>
        <w:t xml:space="preserve">a </w:t>
      </w:r>
      <w:r w:rsidR="00A14806" w:rsidRPr="00356C6A">
        <w:rPr>
          <w:rFonts w:ascii="Times New Roman" w:hAnsi="Times New Roman" w:cs="Times New Roman"/>
        </w:rPr>
        <w:t xml:space="preserve">modification of </w:t>
      </w:r>
      <w:r w:rsidR="00FF02E9" w:rsidRPr="00356C6A">
        <w:rPr>
          <w:rFonts w:ascii="Times New Roman" w:hAnsi="Times New Roman" w:cs="Times New Roman"/>
        </w:rPr>
        <w:t xml:space="preserve">the </w:t>
      </w:r>
      <w:r w:rsidR="00A14806" w:rsidRPr="00356C6A">
        <w:rPr>
          <w:rFonts w:ascii="Times New Roman" w:hAnsi="Times New Roman" w:cs="Times New Roman"/>
        </w:rPr>
        <w:t>existing</w:t>
      </w:r>
      <w:r w:rsidR="00E63D01" w:rsidRPr="00356C6A">
        <w:rPr>
          <w:rFonts w:ascii="Times New Roman" w:hAnsi="Times New Roman" w:cs="Times New Roman"/>
        </w:rPr>
        <w:t xml:space="preserve"> WEQ standard that would be complimentary to WGQ R19014</w:t>
      </w:r>
      <w:r w:rsidR="00FF02E9" w:rsidRPr="00356C6A">
        <w:rPr>
          <w:rFonts w:ascii="Times New Roman" w:hAnsi="Times New Roman" w:cs="Times New Roman"/>
        </w:rPr>
        <w:t xml:space="preserve">.  As a result, </w:t>
      </w:r>
      <w:r w:rsidR="00E63D01" w:rsidRPr="00356C6A">
        <w:rPr>
          <w:rFonts w:ascii="Times New Roman" w:hAnsi="Times New Roman" w:cs="Times New Roman"/>
        </w:rPr>
        <w:t xml:space="preserve">the WEQ EC approved a no action recommendation regarding a WEQ Standard development.  </w:t>
      </w:r>
      <w:r w:rsidR="00A14806" w:rsidRPr="00356C6A">
        <w:rPr>
          <w:rFonts w:ascii="Times New Roman" w:hAnsi="Times New Roman" w:cs="Times New Roman"/>
        </w:rPr>
        <w:t xml:space="preserve">During the WGQ EC </w:t>
      </w:r>
      <w:r w:rsidR="00046E79" w:rsidRPr="00356C6A">
        <w:rPr>
          <w:rFonts w:ascii="Times New Roman" w:hAnsi="Times New Roman" w:cs="Times New Roman"/>
        </w:rPr>
        <w:t xml:space="preserve">October </w:t>
      </w:r>
      <w:r w:rsidR="00294D45" w:rsidRPr="00356C6A">
        <w:rPr>
          <w:rFonts w:ascii="Times New Roman" w:hAnsi="Times New Roman" w:cs="Times New Roman"/>
        </w:rPr>
        <w:t>29</w:t>
      </w:r>
      <w:r w:rsidR="00294D45" w:rsidRPr="00356C6A">
        <w:rPr>
          <w:rFonts w:ascii="Times New Roman" w:hAnsi="Times New Roman" w:cs="Times New Roman"/>
          <w:vertAlign w:val="superscript"/>
        </w:rPr>
        <w:t>th</w:t>
      </w:r>
      <w:r w:rsidR="00294D45" w:rsidRPr="00356C6A">
        <w:rPr>
          <w:rFonts w:ascii="Times New Roman" w:hAnsi="Times New Roman" w:cs="Times New Roman"/>
        </w:rPr>
        <w:t xml:space="preserve"> meeting,</w:t>
      </w:r>
      <w:r w:rsidR="00AA0A8F" w:rsidRPr="00356C6A">
        <w:rPr>
          <w:rFonts w:ascii="Times New Roman" w:hAnsi="Times New Roman" w:cs="Times New Roman"/>
        </w:rPr>
        <w:t xml:space="preserve"> the WGQ </w:t>
      </w:r>
      <w:r w:rsidR="00E63D01" w:rsidRPr="00356C6A">
        <w:rPr>
          <w:rFonts w:ascii="Times New Roman" w:hAnsi="Times New Roman" w:cs="Times New Roman"/>
        </w:rPr>
        <w:t>EC</w:t>
      </w:r>
      <w:r w:rsidR="008E7B49" w:rsidRPr="00356C6A">
        <w:rPr>
          <w:rFonts w:ascii="Times New Roman" w:hAnsi="Times New Roman" w:cs="Times New Roman"/>
        </w:rPr>
        <w:t xml:space="preserve"> </w:t>
      </w:r>
      <w:r w:rsidR="004D0F78" w:rsidRPr="00356C6A">
        <w:rPr>
          <w:rFonts w:ascii="Times New Roman" w:hAnsi="Times New Roman" w:cs="Times New Roman"/>
        </w:rPr>
        <w:t>voted to approve a no action recommendation</w:t>
      </w:r>
      <w:r w:rsidR="00A14806" w:rsidRPr="00356C6A">
        <w:rPr>
          <w:rFonts w:ascii="Times New Roman" w:hAnsi="Times New Roman" w:cs="Times New Roman"/>
        </w:rPr>
        <w:t xml:space="preserve"> regarding R19014</w:t>
      </w:r>
      <w:r w:rsidR="004D0F78" w:rsidRPr="00356C6A">
        <w:rPr>
          <w:rFonts w:ascii="Times New Roman" w:hAnsi="Times New Roman" w:cs="Times New Roman"/>
        </w:rPr>
        <w:t>.</w:t>
      </w:r>
      <w:r w:rsidR="00A14806" w:rsidRPr="00356C6A">
        <w:rPr>
          <w:rFonts w:ascii="Times New Roman" w:hAnsi="Times New Roman" w:cs="Times New Roman"/>
        </w:rPr>
        <w:t xml:space="preserve"> </w:t>
      </w:r>
      <w:r w:rsidR="00312C3D" w:rsidRPr="00356C6A">
        <w:rPr>
          <w:rFonts w:ascii="Times New Roman" w:hAnsi="Times New Roman" w:cs="Times New Roman"/>
        </w:rPr>
        <w:t xml:space="preserve">Certain members of the WGQ </w:t>
      </w:r>
      <w:r w:rsidR="00FF02E9" w:rsidRPr="00356C6A">
        <w:rPr>
          <w:rFonts w:ascii="Times New Roman" w:hAnsi="Times New Roman" w:cs="Times New Roman"/>
        </w:rPr>
        <w:t>incorrectly stated that</w:t>
      </w:r>
      <w:bookmarkStart w:id="0" w:name="_GoBack"/>
      <w:bookmarkEnd w:id="0"/>
      <w:r w:rsidR="00312C3D" w:rsidRPr="00356C6A">
        <w:rPr>
          <w:rFonts w:ascii="Times New Roman" w:hAnsi="Times New Roman" w:cs="Times New Roman"/>
        </w:rPr>
        <w:t xml:space="preserve"> th</w:t>
      </w:r>
      <w:r w:rsidR="00435D99" w:rsidRPr="00356C6A">
        <w:rPr>
          <w:rFonts w:ascii="Times New Roman" w:hAnsi="Times New Roman" w:cs="Times New Roman"/>
        </w:rPr>
        <w:t xml:space="preserve">ere was no interest </w:t>
      </w:r>
      <w:r w:rsidR="00FF02E9" w:rsidRPr="00356C6A">
        <w:rPr>
          <w:rFonts w:ascii="Times New Roman" w:hAnsi="Times New Roman" w:cs="Times New Roman"/>
        </w:rPr>
        <w:t>in</w:t>
      </w:r>
      <w:r w:rsidR="00435D99" w:rsidRPr="00356C6A">
        <w:rPr>
          <w:rFonts w:ascii="Times New Roman" w:hAnsi="Times New Roman" w:cs="Times New Roman"/>
        </w:rPr>
        <w:t xml:space="preserve"> pursu</w:t>
      </w:r>
      <w:r w:rsidR="00FF02E9" w:rsidRPr="00356C6A">
        <w:rPr>
          <w:rFonts w:ascii="Times New Roman" w:hAnsi="Times New Roman" w:cs="Times New Roman"/>
        </w:rPr>
        <w:t>ing</w:t>
      </w:r>
      <w:r w:rsidR="00435D99" w:rsidRPr="00356C6A">
        <w:rPr>
          <w:rFonts w:ascii="Times New Roman" w:hAnsi="Times New Roman" w:cs="Times New Roman"/>
        </w:rPr>
        <w:t xml:space="preserve"> th</w:t>
      </w:r>
      <w:r w:rsidR="00FF02E9" w:rsidRPr="00356C6A">
        <w:rPr>
          <w:rFonts w:ascii="Times New Roman" w:hAnsi="Times New Roman" w:cs="Times New Roman"/>
        </w:rPr>
        <w:t>e</w:t>
      </w:r>
      <w:r w:rsidR="00435D99" w:rsidRPr="00356C6A">
        <w:rPr>
          <w:rFonts w:ascii="Times New Roman" w:hAnsi="Times New Roman" w:cs="Times New Roman"/>
        </w:rPr>
        <w:t xml:space="preserve"> standard moving forward based on the votes </w:t>
      </w:r>
      <w:r w:rsidR="00FF02E9" w:rsidRPr="00356C6A">
        <w:rPr>
          <w:rFonts w:ascii="Times New Roman" w:hAnsi="Times New Roman" w:cs="Times New Roman"/>
        </w:rPr>
        <w:t>at</w:t>
      </w:r>
      <w:r w:rsidR="00435D99" w:rsidRPr="00356C6A">
        <w:rPr>
          <w:rFonts w:ascii="Times New Roman" w:hAnsi="Times New Roman" w:cs="Times New Roman"/>
        </w:rPr>
        <w:t xml:space="preserve"> previous meetings where the standard was reviewed.  It is important to note the previous votes were a discussion on if the standard fell within the scope of NAESB, not </w:t>
      </w:r>
      <w:r w:rsidR="00FF02E9" w:rsidRPr="00356C6A">
        <w:rPr>
          <w:rFonts w:ascii="Times New Roman" w:hAnsi="Times New Roman" w:cs="Times New Roman"/>
        </w:rPr>
        <w:t xml:space="preserve">a vote based on </w:t>
      </w:r>
      <w:r w:rsidR="00435D99" w:rsidRPr="00356C6A">
        <w:rPr>
          <w:rFonts w:ascii="Times New Roman" w:hAnsi="Times New Roman" w:cs="Times New Roman"/>
        </w:rPr>
        <w:t xml:space="preserve">the merits of the standard.  In fact, many members </w:t>
      </w:r>
      <w:r w:rsidR="001B3D97" w:rsidRPr="00356C6A">
        <w:rPr>
          <w:rFonts w:ascii="Times New Roman" w:hAnsi="Times New Roman" w:cs="Times New Roman"/>
        </w:rPr>
        <w:t>stated</w:t>
      </w:r>
      <w:r w:rsidR="00435D99" w:rsidRPr="00356C6A">
        <w:rPr>
          <w:rFonts w:ascii="Times New Roman" w:hAnsi="Times New Roman" w:cs="Times New Roman"/>
        </w:rPr>
        <w:t xml:space="preserve"> the standard has merit but </w:t>
      </w:r>
      <w:r w:rsidR="00FF02E9" w:rsidRPr="00356C6A">
        <w:rPr>
          <w:rFonts w:ascii="Times New Roman" w:hAnsi="Times New Roman" w:cs="Times New Roman"/>
        </w:rPr>
        <w:t xml:space="preserve">cast negative votes based on concerns about the </w:t>
      </w:r>
      <w:r w:rsidR="00435D99" w:rsidRPr="00356C6A">
        <w:rPr>
          <w:rFonts w:ascii="Times New Roman" w:hAnsi="Times New Roman" w:cs="Times New Roman"/>
        </w:rPr>
        <w:t>scope.  Once the standard was found to be within the scope of NAESB, these facts seemed to be lost on the members determined to block the standard from any further discussion.</w:t>
      </w:r>
    </w:p>
    <w:p w:rsidR="005424C5" w:rsidRPr="004D2F72" w:rsidRDefault="005424C5" w:rsidP="004D2F72">
      <w:pPr>
        <w:pStyle w:val="ListParagraph"/>
        <w:spacing w:after="240"/>
        <w:ind w:firstLine="720"/>
        <w:contextualSpacing w:val="0"/>
        <w:rPr>
          <w:rFonts w:ascii="Times New Roman" w:hAnsi="Times New Roman" w:cs="Times New Roman"/>
        </w:rPr>
      </w:pPr>
      <w:r w:rsidRPr="00356C6A">
        <w:rPr>
          <w:rFonts w:ascii="Times New Roman" w:hAnsi="Times New Roman" w:cs="Times New Roman"/>
        </w:rPr>
        <w:t xml:space="preserve">An industry best practice was identified and brought to NAESB for discussion.  </w:t>
      </w:r>
      <w:r w:rsidR="00E802D2" w:rsidRPr="00356C6A">
        <w:rPr>
          <w:rFonts w:ascii="Times New Roman" w:hAnsi="Times New Roman" w:cs="Times New Roman"/>
        </w:rPr>
        <w:t xml:space="preserve">The proposed standard R19014 was found to be within scope </w:t>
      </w:r>
      <w:r w:rsidR="00FF02E9" w:rsidRPr="00356C6A">
        <w:rPr>
          <w:rFonts w:ascii="Times New Roman" w:hAnsi="Times New Roman" w:cs="Times New Roman"/>
        </w:rPr>
        <w:t>at two meetings</w:t>
      </w:r>
      <w:r w:rsidR="009257F1" w:rsidRPr="00356C6A">
        <w:rPr>
          <w:rFonts w:ascii="Times New Roman" w:hAnsi="Times New Roman" w:cs="Times New Roman"/>
        </w:rPr>
        <w:t>,</w:t>
      </w:r>
      <w:r w:rsidR="005412DF" w:rsidRPr="00356C6A">
        <w:rPr>
          <w:rFonts w:ascii="Times New Roman" w:hAnsi="Times New Roman" w:cs="Times New Roman"/>
        </w:rPr>
        <w:t xml:space="preserve"> but b</w:t>
      </w:r>
      <w:r w:rsidRPr="00356C6A">
        <w:rPr>
          <w:rFonts w:ascii="Times New Roman" w:hAnsi="Times New Roman" w:cs="Times New Roman"/>
        </w:rPr>
        <w:t xml:space="preserve">efore debate </w:t>
      </w:r>
      <w:r w:rsidR="00A14806" w:rsidRPr="00356C6A">
        <w:rPr>
          <w:rFonts w:ascii="Times New Roman" w:hAnsi="Times New Roman" w:cs="Times New Roman"/>
        </w:rPr>
        <w:t xml:space="preserve">and consensus building </w:t>
      </w:r>
      <w:r w:rsidRPr="00356C6A">
        <w:rPr>
          <w:rFonts w:ascii="Times New Roman" w:hAnsi="Times New Roman" w:cs="Times New Roman"/>
        </w:rPr>
        <w:t xml:space="preserve">could occur, </w:t>
      </w:r>
      <w:r w:rsidR="00FF02E9" w:rsidRPr="00356C6A">
        <w:rPr>
          <w:rFonts w:ascii="Times New Roman" w:hAnsi="Times New Roman" w:cs="Times New Roman"/>
        </w:rPr>
        <w:t>certain segments</w:t>
      </w:r>
      <w:r w:rsidR="00E802D2" w:rsidRPr="00356C6A">
        <w:rPr>
          <w:rFonts w:ascii="Times New Roman" w:hAnsi="Times New Roman" w:cs="Times New Roman"/>
        </w:rPr>
        <w:t xml:space="preserve"> within the WGQ blocked the exploration of merit by issuing a </w:t>
      </w:r>
      <w:r w:rsidRPr="00356C6A">
        <w:rPr>
          <w:rFonts w:ascii="Times New Roman" w:hAnsi="Times New Roman" w:cs="Times New Roman"/>
        </w:rPr>
        <w:t>no-action recommendation.  If NAESB is no</w:t>
      </w:r>
      <w:r w:rsidR="00FF02E9" w:rsidRPr="00356C6A">
        <w:rPr>
          <w:rFonts w:ascii="Times New Roman" w:hAnsi="Times New Roman" w:cs="Times New Roman"/>
        </w:rPr>
        <w:t xml:space="preserve"> longer </w:t>
      </w:r>
      <w:r w:rsidRPr="00356C6A">
        <w:rPr>
          <w:rFonts w:ascii="Times New Roman" w:hAnsi="Times New Roman" w:cs="Times New Roman"/>
        </w:rPr>
        <w:t xml:space="preserve">the place for debate and consensus building regarding industry best practices, </w:t>
      </w:r>
      <w:r w:rsidR="001A460D" w:rsidRPr="00356C6A">
        <w:rPr>
          <w:rFonts w:ascii="Times New Roman" w:hAnsi="Times New Roman" w:cs="Times New Roman"/>
        </w:rPr>
        <w:t>the Requesters ask</w:t>
      </w:r>
      <w:r w:rsidR="003D4250" w:rsidRPr="00356C6A">
        <w:rPr>
          <w:rFonts w:ascii="Times New Roman" w:hAnsi="Times New Roman" w:cs="Times New Roman"/>
        </w:rPr>
        <w:t>,</w:t>
      </w:r>
      <w:r w:rsidR="001A460D" w:rsidRPr="00356C6A">
        <w:rPr>
          <w:rFonts w:ascii="Times New Roman" w:hAnsi="Times New Roman" w:cs="Times New Roman"/>
        </w:rPr>
        <w:t xml:space="preserve"> </w:t>
      </w:r>
      <w:r w:rsidR="00FF02E9" w:rsidRPr="00356C6A">
        <w:rPr>
          <w:rFonts w:ascii="Times New Roman" w:hAnsi="Times New Roman" w:cs="Times New Roman"/>
        </w:rPr>
        <w:t>which organization has NAESB ceded responsibility to for developing industry best practices?</w:t>
      </w:r>
      <w:r w:rsidRPr="00356C6A">
        <w:rPr>
          <w:rFonts w:ascii="Times New Roman" w:hAnsi="Times New Roman" w:cs="Times New Roman"/>
        </w:rPr>
        <w:t>?</w:t>
      </w:r>
      <w:r w:rsidRPr="004D2F72">
        <w:rPr>
          <w:rFonts w:ascii="Times New Roman" w:hAnsi="Times New Roman" w:cs="Times New Roman"/>
        </w:rPr>
        <w:t xml:space="preserve"> </w:t>
      </w:r>
    </w:p>
    <w:sectPr w:rsidR="005424C5" w:rsidRPr="004D2F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6D" w:rsidRDefault="009D056D" w:rsidP="00482D55">
      <w:pPr>
        <w:spacing w:after="0" w:line="240" w:lineRule="auto"/>
      </w:pPr>
      <w:r>
        <w:separator/>
      </w:r>
    </w:p>
  </w:endnote>
  <w:endnote w:type="continuationSeparator" w:id="0">
    <w:p w:rsidR="009D056D" w:rsidRDefault="009D056D" w:rsidP="0048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55" w:rsidRPr="00767F02" w:rsidRDefault="00356C6A" w:rsidP="00356C6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November 30, 2020</w:t>
    </w:r>
    <w:r>
      <w:rPr>
        <w:rFonts w:ascii="Times New Roman" w:hAnsi="Times New Roman" w:cs="Times New Roman"/>
      </w:rPr>
      <w:tab/>
    </w:r>
    <w:r w:rsidR="00767F02" w:rsidRPr="00767F02">
      <w:rPr>
        <w:rFonts w:ascii="Times New Roman" w:hAnsi="Times New Roman" w:cs="Times New Roman"/>
      </w:rPr>
      <w:t>Page</w:t>
    </w:r>
    <w:r w:rsidR="004D2F72">
      <w:rPr>
        <w:rFonts w:ascii="Times New Roman" w:hAnsi="Times New Roman" w:cs="Times New Roman"/>
      </w:rPr>
      <w:t xml:space="preserve"> </w:t>
    </w:r>
    <w:r w:rsidR="004D2F72" w:rsidRPr="004D2F72">
      <w:rPr>
        <w:rFonts w:ascii="Times New Roman" w:hAnsi="Times New Roman" w:cs="Times New Roman"/>
      </w:rPr>
      <w:fldChar w:fldCharType="begin"/>
    </w:r>
    <w:r w:rsidR="004D2F72" w:rsidRPr="004D2F72">
      <w:rPr>
        <w:rFonts w:ascii="Times New Roman" w:hAnsi="Times New Roman" w:cs="Times New Roman"/>
      </w:rPr>
      <w:instrText xml:space="preserve"> PAGE   \* MERGEFORMAT </w:instrText>
    </w:r>
    <w:r w:rsidR="004D2F72" w:rsidRPr="004D2F72">
      <w:rPr>
        <w:rFonts w:ascii="Times New Roman" w:hAnsi="Times New Roman" w:cs="Times New Roman"/>
      </w:rPr>
      <w:fldChar w:fldCharType="separate"/>
    </w:r>
    <w:r w:rsidR="004D2F72" w:rsidRPr="004D2F72">
      <w:rPr>
        <w:rFonts w:ascii="Times New Roman" w:hAnsi="Times New Roman" w:cs="Times New Roman"/>
        <w:noProof/>
      </w:rPr>
      <w:t>1</w:t>
    </w:r>
    <w:r w:rsidR="004D2F72" w:rsidRPr="004D2F72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6D" w:rsidRDefault="009D056D" w:rsidP="00482D55">
      <w:pPr>
        <w:spacing w:after="0" w:line="240" w:lineRule="auto"/>
      </w:pPr>
      <w:r>
        <w:separator/>
      </w:r>
    </w:p>
  </w:footnote>
  <w:footnote w:type="continuationSeparator" w:id="0">
    <w:p w:rsidR="009D056D" w:rsidRDefault="009D056D" w:rsidP="0048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02" w:rsidRPr="00767F02" w:rsidRDefault="00767F02" w:rsidP="00767F0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767F02">
      <w:rPr>
        <w:rFonts w:ascii="Times New Roman" w:hAnsi="Times New Roman" w:cs="Times New Roman"/>
        <w:b/>
        <w:sz w:val="24"/>
        <w:szCs w:val="24"/>
      </w:rPr>
      <w:t>Comments of</w:t>
    </w:r>
  </w:p>
  <w:p w:rsidR="00482D55" w:rsidRPr="00767F02" w:rsidRDefault="00482D55" w:rsidP="00767F0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767F02">
      <w:rPr>
        <w:rFonts w:ascii="Times New Roman" w:hAnsi="Times New Roman" w:cs="Times New Roman"/>
        <w:b/>
        <w:sz w:val="24"/>
        <w:szCs w:val="24"/>
      </w:rPr>
      <w:t>Sabine Pass Liquefaction, LLC and Corpus Christi Liquefaction, LLC</w:t>
    </w:r>
  </w:p>
  <w:p w:rsidR="00747F27" w:rsidRDefault="00767F02" w:rsidP="00767F02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67F02">
      <w:rPr>
        <w:rFonts w:ascii="Times New Roman" w:hAnsi="Times New Roman" w:cs="Times New Roman"/>
        <w:b/>
        <w:sz w:val="24"/>
        <w:szCs w:val="24"/>
        <w:u w:val="single"/>
      </w:rPr>
      <w:t>Regarding NAESB WGQ Executive Committee</w:t>
    </w:r>
    <w:r w:rsidR="00747F27">
      <w:rPr>
        <w:rFonts w:ascii="Times New Roman" w:hAnsi="Times New Roman" w:cs="Times New Roman"/>
        <w:b/>
        <w:sz w:val="24"/>
        <w:szCs w:val="24"/>
        <w:u w:val="single"/>
      </w:rPr>
      <w:t>’s</w:t>
    </w:r>
    <w:r w:rsidRPr="00767F02"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</w:p>
  <w:p w:rsidR="00767F02" w:rsidRPr="00767F02" w:rsidRDefault="00767F02" w:rsidP="00767F02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67F02">
      <w:rPr>
        <w:rFonts w:ascii="Times New Roman" w:hAnsi="Times New Roman" w:cs="Times New Roman"/>
        <w:b/>
        <w:sz w:val="24"/>
        <w:szCs w:val="24"/>
        <w:u w:val="single"/>
      </w:rPr>
      <w:t>No-Action Vote for R19014</w:t>
    </w:r>
    <w:r w:rsidR="00747F27">
      <w:rPr>
        <w:rFonts w:ascii="Times New Roman" w:hAnsi="Times New Roman" w:cs="Times New Roman"/>
        <w:b/>
        <w:sz w:val="24"/>
        <w:szCs w:val="24"/>
        <w:u w:val="single"/>
      </w:rPr>
      <w:t xml:space="preserve"> of October 29, 2020</w:t>
    </w:r>
  </w:p>
  <w:p w:rsidR="00767F02" w:rsidRPr="00767F02" w:rsidRDefault="00767F02" w:rsidP="00767F02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80F"/>
    <w:multiLevelType w:val="hybridMultilevel"/>
    <w:tmpl w:val="65C2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DD6"/>
    <w:rsid w:val="00026D34"/>
    <w:rsid w:val="00046E79"/>
    <w:rsid w:val="00085CF5"/>
    <w:rsid w:val="000E786B"/>
    <w:rsid w:val="00113C1F"/>
    <w:rsid w:val="0011597E"/>
    <w:rsid w:val="00126DB5"/>
    <w:rsid w:val="00160DD6"/>
    <w:rsid w:val="001A460D"/>
    <w:rsid w:val="001B3D97"/>
    <w:rsid w:val="001C2658"/>
    <w:rsid w:val="001D0525"/>
    <w:rsid w:val="001D6D48"/>
    <w:rsid w:val="002165CB"/>
    <w:rsid w:val="00292AA2"/>
    <w:rsid w:val="00294D45"/>
    <w:rsid w:val="002A47F6"/>
    <w:rsid w:val="00302225"/>
    <w:rsid w:val="00302625"/>
    <w:rsid w:val="00312C3D"/>
    <w:rsid w:val="00316F25"/>
    <w:rsid w:val="00356C6A"/>
    <w:rsid w:val="003D4250"/>
    <w:rsid w:val="003F6132"/>
    <w:rsid w:val="004178B9"/>
    <w:rsid w:val="00433439"/>
    <w:rsid w:val="00435D99"/>
    <w:rsid w:val="00482D55"/>
    <w:rsid w:val="00491E2A"/>
    <w:rsid w:val="004D011C"/>
    <w:rsid w:val="004D0F78"/>
    <w:rsid w:val="004D2F72"/>
    <w:rsid w:val="004E79F0"/>
    <w:rsid w:val="005412DF"/>
    <w:rsid w:val="005424C5"/>
    <w:rsid w:val="00594462"/>
    <w:rsid w:val="0062079D"/>
    <w:rsid w:val="0064021D"/>
    <w:rsid w:val="006612E3"/>
    <w:rsid w:val="006A2DC6"/>
    <w:rsid w:val="006E6FB2"/>
    <w:rsid w:val="00747F27"/>
    <w:rsid w:val="00767F02"/>
    <w:rsid w:val="007E57C0"/>
    <w:rsid w:val="0082273C"/>
    <w:rsid w:val="00861251"/>
    <w:rsid w:val="00871F38"/>
    <w:rsid w:val="00880884"/>
    <w:rsid w:val="008811E7"/>
    <w:rsid w:val="0088480E"/>
    <w:rsid w:val="008E7B49"/>
    <w:rsid w:val="009257F1"/>
    <w:rsid w:val="009557C5"/>
    <w:rsid w:val="009D056D"/>
    <w:rsid w:val="00A0092F"/>
    <w:rsid w:val="00A05F22"/>
    <w:rsid w:val="00A14806"/>
    <w:rsid w:val="00A20E58"/>
    <w:rsid w:val="00A6172D"/>
    <w:rsid w:val="00A62CE1"/>
    <w:rsid w:val="00AA0A8F"/>
    <w:rsid w:val="00AE4FC6"/>
    <w:rsid w:val="00AF1BCE"/>
    <w:rsid w:val="00B14C56"/>
    <w:rsid w:val="00B46C63"/>
    <w:rsid w:val="00B61EA0"/>
    <w:rsid w:val="00BF6472"/>
    <w:rsid w:val="00C55D3B"/>
    <w:rsid w:val="00D008B9"/>
    <w:rsid w:val="00D22D4A"/>
    <w:rsid w:val="00D41C5E"/>
    <w:rsid w:val="00DD1859"/>
    <w:rsid w:val="00E2700F"/>
    <w:rsid w:val="00E53FFB"/>
    <w:rsid w:val="00E63D01"/>
    <w:rsid w:val="00E802D2"/>
    <w:rsid w:val="00F04E5D"/>
    <w:rsid w:val="00F05C7D"/>
    <w:rsid w:val="00F46263"/>
    <w:rsid w:val="00F73FE7"/>
    <w:rsid w:val="00F87ACF"/>
    <w:rsid w:val="00FE4954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BD96-BA12-43BD-894A-A0B3EBCC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D55"/>
  </w:style>
  <w:style w:type="paragraph" w:styleId="Footer">
    <w:name w:val="footer"/>
    <w:basedOn w:val="Normal"/>
    <w:link w:val="FooterChar"/>
    <w:uiPriority w:val="99"/>
    <w:unhideWhenUsed/>
    <w:rsid w:val="0048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D55"/>
  </w:style>
  <w:style w:type="paragraph" w:styleId="BalloonText">
    <w:name w:val="Balloon Text"/>
    <w:basedOn w:val="Normal"/>
    <w:link w:val="BalloonTextChar"/>
    <w:uiPriority w:val="99"/>
    <w:semiHidden/>
    <w:unhideWhenUsed/>
    <w:rsid w:val="004D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7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8C99-4C3E-4475-B7BE-433819DE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Fritz</dc:creator>
  <cp:keywords/>
  <dc:description/>
  <cp:lastModifiedBy>Keith Sappenfield</cp:lastModifiedBy>
  <cp:revision>6</cp:revision>
  <dcterms:created xsi:type="dcterms:W3CDTF">2020-11-30T20:44:00Z</dcterms:created>
  <dcterms:modified xsi:type="dcterms:W3CDTF">2020-11-30T21:25:00Z</dcterms:modified>
</cp:coreProperties>
</file>