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1C" w:rsidRPr="00E5251C" w:rsidRDefault="00E5251C" w:rsidP="00E5251C">
      <w:pPr>
        <w:ind w:left="2520" w:hanging="25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25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Formal Comments </w:t>
      </w:r>
    </w:p>
    <w:p w:rsidR="00E5251C" w:rsidRPr="00E5251C" w:rsidRDefault="00E5251C" w:rsidP="00E5251C">
      <w:pPr>
        <w:ind w:left="2520" w:hanging="25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5251C" w:rsidRPr="00E5251C" w:rsidRDefault="00E5251C" w:rsidP="00E5251C">
      <w:pPr>
        <w:ind w:left="2520" w:hanging="252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360D6E" w:rsidRDefault="00BD71F9" w:rsidP="00360D6E">
      <w:pPr>
        <w:spacing w:after="120"/>
        <w:ind w:left="2520" w:hanging="252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To </w:t>
      </w:r>
      <w:r w:rsidR="00E5251C" w:rsidRPr="00E5251C">
        <w:rPr>
          <w:rFonts w:ascii="Times New Roman" w:eastAsia="Calibri" w:hAnsi="Times New Roman" w:cs="Times New Roman"/>
          <w:b/>
          <w:bCs/>
          <w:sz w:val="24"/>
          <w:szCs w:val="24"/>
        </w:rPr>
        <w:t>Quadrant:</w:t>
      </w:r>
      <w:r w:rsidR="00E5251C" w:rsidRPr="00E5251C">
        <w:rPr>
          <w:rFonts w:ascii="Times New Roman" w:eastAsia="Calibri" w:hAnsi="Times New Roman" w:cs="Times New Roman"/>
          <w:sz w:val="24"/>
          <w:szCs w:val="24"/>
        </w:rPr>
        <w:tab/>
      </w:r>
      <w:r w:rsidR="00360D6E">
        <w:rPr>
          <w:rFonts w:ascii="Times New Roman" w:eastAsia="Calibri" w:hAnsi="Times New Roman" w:cs="Times New Roman"/>
          <w:sz w:val="24"/>
          <w:szCs w:val="24"/>
        </w:rPr>
        <w:t>WGQ Executive Committee</w:t>
      </w:r>
      <w:r w:rsidR="00792717">
        <w:rPr>
          <w:rFonts w:ascii="Times New Roman" w:eastAsia="Calibri" w:hAnsi="Times New Roman" w:cs="Times New Roman"/>
          <w:sz w:val="24"/>
          <w:szCs w:val="24"/>
        </w:rPr>
        <w:t>, NAESB@naesb.org</w:t>
      </w:r>
    </w:p>
    <w:p w:rsidR="00F20C74" w:rsidRDefault="00E5251C" w:rsidP="00F20C74">
      <w:pPr>
        <w:spacing w:after="120"/>
        <w:ind w:left="2520" w:hanging="252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5251C">
        <w:rPr>
          <w:rFonts w:ascii="Times New Roman" w:eastAsia="Calibri" w:hAnsi="Times New Roman" w:cs="Times New Roman"/>
          <w:b/>
          <w:bCs/>
          <w:sz w:val="24"/>
          <w:szCs w:val="24"/>
        </w:rPr>
        <w:t>Recommendations:</w:t>
      </w:r>
      <w:r w:rsidRPr="00E525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251C">
        <w:rPr>
          <w:rFonts w:ascii="Times New Roman" w:eastAsia="Calibri" w:hAnsi="Times New Roman" w:cs="Times New Roman"/>
          <w:sz w:val="24"/>
          <w:szCs w:val="24"/>
        </w:rPr>
        <w:tab/>
        <w:t xml:space="preserve">2014 </w:t>
      </w:r>
      <w:r w:rsidR="00F20C74">
        <w:rPr>
          <w:rFonts w:ascii="Times New Roman" w:eastAsia="Calibri" w:hAnsi="Times New Roman" w:cs="Times New Roman"/>
          <w:sz w:val="24"/>
          <w:szCs w:val="24"/>
        </w:rPr>
        <w:t>WGQ</w:t>
      </w:r>
      <w:r w:rsidRPr="00E5251C">
        <w:rPr>
          <w:rFonts w:ascii="Times New Roman" w:eastAsia="Calibri" w:hAnsi="Times New Roman" w:cs="Times New Roman"/>
          <w:sz w:val="24"/>
          <w:szCs w:val="24"/>
        </w:rPr>
        <w:t xml:space="preserve"> Annual Plan Item 1</w:t>
      </w:r>
      <w:r w:rsidR="00F20C74">
        <w:rPr>
          <w:rFonts w:ascii="Times New Roman" w:eastAsia="Calibri" w:hAnsi="Times New Roman" w:cs="Times New Roman"/>
          <w:sz w:val="24"/>
          <w:szCs w:val="24"/>
        </w:rPr>
        <w:t>1</w:t>
      </w:r>
      <w:r w:rsidRPr="00E5251C">
        <w:rPr>
          <w:rFonts w:ascii="Times New Roman" w:eastAsia="Calibri" w:hAnsi="Times New Roman" w:cs="Times New Roman"/>
          <w:sz w:val="24"/>
          <w:szCs w:val="24"/>
        </w:rPr>
        <w:t>.</w:t>
      </w:r>
      <w:r w:rsidR="00F20C74">
        <w:rPr>
          <w:rFonts w:ascii="Times New Roman" w:eastAsia="Calibri" w:hAnsi="Times New Roman" w:cs="Times New Roman"/>
          <w:sz w:val="24"/>
          <w:szCs w:val="24"/>
        </w:rPr>
        <w:t>c</w:t>
      </w:r>
      <w:r w:rsidRPr="00E5251C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F20C74" w:rsidRPr="00F20C74">
        <w:rPr>
          <w:rFonts w:ascii="Times New Roman" w:eastAsia="Calibri" w:hAnsi="Times New Roman" w:cs="Times New Roman"/>
          <w:sz w:val="24"/>
          <w:szCs w:val="24"/>
        </w:rPr>
        <w:t>Support FERC Notice of Proposed Rulemaking, Coordination of the Scheduling Process of Interstate Natural Gas Pipelines and Public Utilities (NOPR Issued March 20, 2014 – RM 14-2-000)</w:t>
      </w:r>
    </w:p>
    <w:p w:rsidR="00792717" w:rsidRPr="00792717" w:rsidRDefault="00792717" w:rsidP="00F20C74">
      <w:pPr>
        <w:spacing w:after="120"/>
        <w:ind w:left="2520" w:hanging="252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cc: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hyperlink r:id="rId5" w:history="1">
        <w:r w:rsidRPr="0006269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vthomason@naesb.org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hyperlink r:id="rId6" w:history="1">
        <w:r w:rsidRPr="0006269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rmcquade@naesb.org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E5251C" w:rsidRPr="00E5251C" w:rsidRDefault="00360D6E" w:rsidP="00E5251C">
      <w:pPr>
        <w:spacing w:before="60" w:after="60"/>
        <w:ind w:left="2520" w:hanging="2520"/>
        <w:jc w:val="lef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Submitted By: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F20C74" w:rsidRPr="00F20C74">
        <w:rPr>
          <w:rFonts w:ascii="Times New Roman" w:eastAsia="Calibri" w:hAnsi="Times New Roman" w:cs="Times New Roman"/>
          <w:bCs/>
          <w:sz w:val="24"/>
          <w:szCs w:val="24"/>
        </w:rPr>
        <w:t>Anita</w:t>
      </w:r>
      <w:r w:rsidR="00F20C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20C74" w:rsidRPr="00F20C74">
        <w:rPr>
          <w:rFonts w:ascii="Times New Roman" w:eastAsia="Calibri" w:hAnsi="Times New Roman" w:cs="Times New Roman"/>
          <w:bCs/>
          <w:sz w:val="24"/>
          <w:szCs w:val="24"/>
        </w:rPr>
        <w:t>Schafer</w:t>
      </w:r>
      <w:r w:rsidR="00F20C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 </w:t>
      </w:r>
      <w:r w:rsidRPr="00360D6E">
        <w:rPr>
          <w:rFonts w:ascii="Times New Roman" w:eastAsia="Calibri" w:hAnsi="Times New Roman" w:cs="Times New Roman"/>
          <w:bCs/>
          <w:sz w:val="24"/>
          <w:szCs w:val="24"/>
        </w:rPr>
        <w:t>Duke Energy</w:t>
      </w:r>
    </w:p>
    <w:p w:rsidR="00E5251C" w:rsidRPr="00E5251C" w:rsidRDefault="00E5251C" w:rsidP="00E5251C">
      <w:pPr>
        <w:spacing w:after="120"/>
        <w:ind w:left="2520" w:hanging="252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5251C">
        <w:rPr>
          <w:rFonts w:ascii="Times New Roman" w:eastAsia="Calibri" w:hAnsi="Times New Roman" w:cs="Times New Roman"/>
          <w:b/>
          <w:bCs/>
          <w:sz w:val="24"/>
          <w:szCs w:val="24"/>
        </w:rPr>
        <w:t>Date:</w:t>
      </w:r>
      <w:r w:rsidRPr="00E5251C">
        <w:rPr>
          <w:rFonts w:ascii="Times New Roman" w:eastAsia="Calibri" w:hAnsi="Times New Roman" w:cs="Times New Roman"/>
          <w:sz w:val="24"/>
          <w:szCs w:val="24"/>
        </w:rPr>
        <w:tab/>
      </w:r>
      <w:r w:rsidR="00360D6E">
        <w:rPr>
          <w:rFonts w:ascii="Times New Roman" w:eastAsia="Calibri" w:hAnsi="Times New Roman" w:cs="Times New Roman"/>
          <w:sz w:val="24"/>
          <w:szCs w:val="24"/>
        </w:rPr>
        <w:t>August 18</w:t>
      </w:r>
      <w:r w:rsidRPr="00E5251C">
        <w:rPr>
          <w:rFonts w:ascii="Times New Roman" w:eastAsia="Calibri" w:hAnsi="Times New Roman" w:cs="Times New Roman"/>
          <w:sz w:val="24"/>
          <w:szCs w:val="24"/>
        </w:rPr>
        <w:t>, 2014</w:t>
      </w:r>
    </w:p>
    <w:p w:rsidR="00E5251C" w:rsidRPr="00E5251C" w:rsidRDefault="00E5251C" w:rsidP="00E5251C">
      <w:pPr>
        <w:pBdr>
          <w:bottom w:val="single" w:sz="12" w:space="1" w:color="auto"/>
        </w:pBdr>
        <w:spacing w:before="12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251C" w:rsidRPr="00E5251C" w:rsidRDefault="00E5251C" w:rsidP="00E5251C">
      <w:pPr>
        <w:autoSpaceDE w:val="0"/>
        <w:autoSpaceDN w:val="0"/>
        <w:adjustRightInd w:val="0"/>
        <w:ind w:left="72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E5251C" w:rsidRPr="00E5251C" w:rsidRDefault="00F20C74" w:rsidP="00BD71F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F20C74">
        <w:rPr>
          <w:rFonts w:ascii="Times New Roman" w:eastAsia="Calibri" w:hAnsi="Times New Roman" w:cs="Times New Roman"/>
          <w:sz w:val="24"/>
          <w:szCs w:val="24"/>
        </w:rPr>
        <w:t>Duke Energy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251C" w:rsidRPr="00E5251C">
        <w:rPr>
          <w:rFonts w:ascii="Times New Roman" w:eastAsia="Calibri" w:hAnsi="Times New Roman" w:cs="Times New Roman"/>
          <w:sz w:val="24"/>
          <w:szCs w:val="24"/>
        </w:rPr>
        <w:t>agree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E5251C" w:rsidRPr="00E5251C">
        <w:rPr>
          <w:rFonts w:ascii="Times New Roman" w:eastAsia="Calibri" w:hAnsi="Times New Roman" w:cs="Times New Roman"/>
          <w:sz w:val="24"/>
          <w:szCs w:val="24"/>
        </w:rPr>
        <w:t xml:space="preserve"> and fully support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E5251C" w:rsidRPr="00E5251C"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r w:rsidR="00BD71F9">
        <w:rPr>
          <w:rFonts w:ascii="Times New Roman" w:eastAsia="Calibri" w:hAnsi="Times New Roman" w:cs="Times New Roman"/>
          <w:sz w:val="24"/>
          <w:szCs w:val="24"/>
        </w:rPr>
        <w:t xml:space="preserve">modified standards for the scheduling/nomination timelines for the timely, evening, ID1, ID2 and ID3 nomination cycles.   </w:t>
      </w:r>
    </w:p>
    <w:p w:rsidR="00E5251C" w:rsidRPr="00E5251C" w:rsidRDefault="00E5251C" w:rsidP="00E5251C">
      <w:pPr>
        <w:jc w:val="left"/>
        <w:rPr>
          <w:rFonts w:ascii="Arial" w:eastAsia="Calibri" w:hAnsi="Arial" w:cs="Arial"/>
          <w:sz w:val="24"/>
          <w:szCs w:val="24"/>
        </w:rPr>
      </w:pPr>
    </w:p>
    <w:p w:rsidR="00E87E00" w:rsidRDefault="00E87E00"/>
    <w:sectPr w:rsidR="00E87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1C"/>
    <w:rsid w:val="00024A29"/>
    <w:rsid w:val="00360D6E"/>
    <w:rsid w:val="007356B9"/>
    <w:rsid w:val="00792717"/>
    <w:rsid w:val="00BD71F9"/>
    <w:rsid w:val="00E5251C"/>
    <w:rsid w:val="00E87E00"/>
    <w:rsid w:val="00F2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20C7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20C74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7927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20C7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20C74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7927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mcquade@naesb.org" TargetMode="External"/><Relationship Id="rId5" Type="http://schemas.openxmlformats.org/officeDocument/2006/relationships/hyperlink" Target="mailto:vthomason@naesb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Energy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Schafer, Anita M</dc:creator>
  <cp:lastModifiedBy>Schafer, Anita M</cp:lastModifiedBy>
  <cp:revision>2</cp:revision>
  <dcterms:created xsi:type="dcterms:W3CDTF">2014-08-18T14:55:00Z</dcterms:created>
  <dcterms:modified xsi:type="dcterms:W3CDTF">2014-08-18T14:55:00Z</dcterms:modified>
</cp:coreProperties>
</file>