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BAA99" w14:textId="6858A570" w:rsidR="003147F2" w:rsidRPr="001E72C2" w:rsidRDefault="00AB40FF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Minor Correction 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35E7E70D" w:rsidR="003147F2" w:rsidRDefault="003147F2" w:rsidP="00A20E8B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</w:t>
      </w:r>
      <w:r w:rsidR="00093960">
        <w:rPr>
          <w:rFonts w:ascii="Arial" w:hAnsi="Arial" w:cs="Arial"/>
          <w:sz w:val="24"/>
          <w:szCs w:val="24"/>
        </w:rPr>
        <w:tab/>
      </w:r>
      <w:r w:rsidRPr="001E72C2">
        <w:rPr>
          <w:rFonts w:ascii="Arial" w:hAnsi="Arial" w:cs="Arial"/>
          <w:sz w:val="24"/>
          <w:szCs w:val="24"/>
        </w:rPr>
        <w:t>Wholesale Electric Quadrant</w:t>
      </w:r>
      <w:r w:rsidR="004F57A6">
        <w:rPr>
          <w:rFonts w:ascii="Arial" w:hAnsi="Arial" w:cs="Arial"/>
          <w:sz w:val="24"/>
          <w:szCs w:val="24"/>
        </w:rPr>
        <w:t xml:space="preserve"> (WEQ)</w:t>
      </w:r>
    </w:p>
    <w:p w14:paraId="24245B1C" w14:textId="2259733E" w:rsidR="00093960" w:rsidRPr="001E72C2" w:rsidRDefault="00093960" w:rsidP="00A20E8B">
      <w:pPr>
        <w:spacing w:after="120"/>
        <w:ind w:left="2340" w:hanging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Subcommittee:</w:t>
      </w:r>
      <w:r>
        <w:rPr>
          <w:rFonts w:ascii="Arial" w:hAnsi="Arial" w:cs="Arial"/>
          <w:sz w:val="24"/>
          <w:szCs w:val="24"/>
        </w:rPr>
        <w:tab/>
      </w:r>
      <w:r w:rsidR="00AB40FF">
        <w:rPr>
          <w:rFonts w:ascii="Arial" w:hAnsi="Arial" w:cs="Arial"/>
          <w:sz w:val="24"/>
          <w:szCs w:val="24"/>
        </w:rPr>
        <w:t>Executive Committee</w:t>
      </w:r>
    </w:p>
    <w:p w14:paraId="2DDF6B3A" w14:textId="78667D9F" w:rsidR="003147F2" w:rsidRPr="004D23B6" w:rsidRDefault="00A20E8B" w:rsidP="00A20E8B">
      <w:pPr>
        <w:pStyle w:val="TableText"/>
        <w:tabs>
          <w:tab w:val="num" w:pos="523"/>
        </w:tabs>
        <w:ind w:left="2340" w:hanging="234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Recommendation</w:t>
      </w:r>
      <w:r w:rsidR="003147F2" w:rsidRPr="001E72C2">
        <w:rPr>
          <w:rFonts w:ascii="Arial" w:hAnsi="Arial" w:cs="Arial"/>
          <w:b/>
          <w:bCs/>
          <w:szCs w:val="24"/>
        </w:rPr>
        <w:t>:</w:t>
      </w:r>
      <w:r w:rsidR="003147F2" w:rsidRPr="001E72C2">
        <w:rPr>
          <w:rFonts w:ascii="Arial" w:hAnsi="Arial" w:cs="Arial"/>
          <w:szCs w:val="24"/>
        </w:rPr>
        <w:t xml:space="preserve"> </w:t>
      </w:r>
      <w:r w:rsidR="003147F2" w:rsidRPr="001E72C2">
        <w:rPr>
          <w:rFonts w:ascii="Arial" w:hAnsi="Arial" w:cs="Arial"/>
          <w:szCs w:val="24"/>
        </w:rPr>
        <w:tab/>
      </w:r>
      <w:r w:rsidR="00AB40FF">
        <w:rPr>
          <w:rFonts w:ascii="Arial" w:hAnsi="Arial" w:cs="Arial"/>
          <w:sz w:val="22"/>
        </w:rPr>
        <w:t>Minor Correction Comments MC17005/2017 WEQ Annual Plan Item 1.e.ii</w:t>
      </w:r>
    </w:p>
    <w:p w14:paraId="6F216496" w14:textId="1BBEBA43" w:rsidR="003147F2" w:rsidRDefault="003147F2" w:rsidP="00A20E8B">
      <w:pPr>
        <w:spacing w:before="120" w:after="120"/>
        <w:ind w:left="2340" w:hanging="2340"/>
        <w:rPr>
          <w:rFonts w:ascii="Arial" w:hAnsi="Arial" w:cs="Arial"/>
          <w:bCs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 xml:space="preserve">Submitted By:      </w:t>
      </w:r>
      <w:r w:rsidR="00093960">
        <w:rPr>
          <w:rFonts w:ascii="Arial" w:hAnsi="Arial" w:cs="Arial"/>
          <w:b/>
          <w:bCs/>
          <w:sz w:val="24"/>
          <w:szCs w:val="24"/>
        </w:rPr>
        <w:tab/>
      </w:r>
      <w:r w:rsidR="00A20E8B">
        <w:rPr>
          <w:rFonts w:ascii="Arial" w:hAnsi="Arial" w:cs="Arial"/>
          <w:bCs/>
          <w:sz w:val="24"/>
          <w:szCs w:val="24"/>
        </w:rPr>
        <w:t>ISO RTO Council’s Standards Review Committee</w:t>
      </w:r>
      <w:r w:rsidR="007C64E7">
        <w:rPr>
          <w:rStyle w:val="FootnoteReference"/>
          <w:rFonts w:ascii="Arial" w:hAnsi="Arial" w:cs="Arial"/>
          <w:bCs/>
          <w:sz w:val="24"/>
          <w:szCs w:val="24"/>
        </w:rPr>
        <w:footnoteReference w:id="1"/>
      </w:r>
      <w:r w:rsidR="00F54507">
        <w:rPr>
          <w:rFonts w:ascii="Arial" w:hAnsi="Arial" w:cs="Arial"/>
          <w:bCs/>
          <w:sz w:val="24"/>
          <w:szCs w:val="24"/>
        </w:rPr>
        <w:t xml:space="preserve"> </w:t>
      </w:r>
    </w:p>
    <w:p w14:paraId="6F1CCA7F" w14:textId="470052E0" w:rsidR="003147F2" w:rsidRPr="001E72C2" w:rsidRDefault="003147F2" w:rsidP="00FD499F">
      <w:pPr>
        <w:spacing w:before="120" w:after="0"/>
        <w:ind w:left="2347" w:hanging="2347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</w:t>
      </w:r>
      <w:r w:rsidR="00093960">
        <w:rPr>
          <w:rFonts w:ascii="Arial" w:hAnsi="Arial" w:cs="Arial"/>
          <w:sz w:val="24"/>
          <w:szCs w:val="24"/>
        </w:rPr>
        <w:tab/>
      </w:r>
      <w:r w:rsidR="00AB40FF">
        <w:rPr>
          <w:rFonts w:ascii="Arial" w:hAnsi="Arial" w:cs="Arial"/>
          <w:sz w:val="24"/>
          <w:szCs w:val="24"/>
        </w:rPr>
        <w:t xml:space="preserve">May </w:t>
      </w:r>
      <w:r w:rsidR="0077265F">
        <w:rPr>
          <w:rFonts w:ascii="Arial" w:hAnsi="Arial" w:cs="Arial"/>
          <w:sz w:val="24"/>
          <w:szCs w:val="24"/>
        </w:rPr>
        <w:t>2</w:t>
      </w:r>
      <w:r w:rsidR="00AB40FF">
        <w:rPr>
          <w:rFonts w:ascii="Arial" w:hAnsi="Arial" w:cs="Arial"/>
          <w:sz w:val="24"/>
          <w:szCs w:val="24"/>
        </w:rPr>
        <w:t>, 2017</w:t>
      </w:r>
    </w:p>
    <w:p w14:paraId="3E915BA7" w14:textId="77777777" w:rsidR="003147F2" w:rsidRPr="00287652" w:rsidRDefault="003147F2" w:rsidP="00FD499F">
      <w:pPr>
        <w:pBdr>
          <w:bottom w:val="single" w:sz="12" w:space="1" w:color="auto"/>
        </w:pBdr>
        <w:rPr>
          <w:rFonts w:cs="Arial"/>
          <w:b/>
          <w:sz w:val="24"/>
          <w:szCs w:val="24"/>
        </w:rPr>
      </w:pPr>
      <w:bookmarkStart w:id="0" w:name="_GoBack"/>
      <w:bookmarkEnd w:id="0"/>
    </w:p>
    <w:p w14:paraId="067D7E2A" w14:textId="54AA4773" w:rsidR="00E83FC9" w:rsidRDefault="00A20E8B" w:rsidP="00432CC8">
      <w:pPr>
        <w:spacing w:after="120"/>
        <w:rPr>
          <w:rFonts w:cs="Arial"/>
        </w:rPr>
      </w:pPr>
      <w:r>
        <w:rPr>
          <w:rFonts w:cs="Arial"/>
        </w:rPr>
        <w:t xml:space="preserve">The </w:t>
      </w:r>
      <w:r w:rsidR="00AB40FF">
        <w:rPr>
          <w:rFonts w:cs="Arial"/>
        </w:rPr>
        <w:t>following ISO/</w:t>
      </w:r>
      <w:r>
        <w:rPr>
          <w:rFonts w:cs="Arial"/>
        </w:rPr>
        <w:t>RTO</w:t>
      </w:r>
      <w:r w:rsidR="00AB40FF">
        <w:rPr>
          <w:rFonts w:cs="Arial"/>
        </w:rPr>
        <w:t>s</w:t>
      </w:r>
      <w:r>
        <w:rPr>
          <w:rFonts w:cs="Arial"/>
        </w:rPr>
        <w:t xml:space="preserve"> </w:t>
      </w:r>
      <w:r w:rsidR="00AB40FF">
        <w:rPr>
          <w:rFonts w:cs="Arial"/>
        </w:rPr>
        <w:t xml:space="preserve">are submitting the following comments for consideration by the Executive Committee regarding the Minor Correction </w:t>
      </w:r>
      <w:hyperlink r:id="rId9" w:history="1">
        <w:r w:rsidR="00AB40FF" w:rsidRPr="00AB40FF">
          <w:rPr>
            <w:rStyle w:val="Hyperlink"/>
            <w:rFonts w:cs="Arial"/>
          </w:rPr>
          <w:t>MC17005</w:t>
        </w:r>
      </w:hyperlink>
      <w:r w:rsidR="00AB40FF">
        <w:rPr>
          <w:rFonts w:cs="Arial"/>
        </w:rPr>
        <w:t xml:space="preserve"> and the </w:t>
      </w:r>
      <w:hyperlink r:id="rId10" w:history="1">
        <w:r w:rsidR="00AB40FF" w:rsidRPr="00AB40FF">
          <w:rPr>
            <w:rStyle w:val="Hyperlink"/>
            <w:rFonts w:cs="Arial"/>
          </w:rPr>
          <w:t>No Action Recommendation for 2017 WEQ Annual Plan Item 1.e.ii</w:t>
        </w:r>
      </w:hyperlink>
      <w:r w:rsidR="00AB40FF">
        <w:rPr>
          <w:rFonts w:cs="Arial"/>
        </w:rPr>
        <w:t xml:space="preserve">: </w:t>
      </w:r>
      <w:r w:rsidR="00432CC8">
        <w:rPr>
          <w:rFonts w:cs="Arial"/>
        </w:rPr>
        <w:t xml:space="preserve">CAISO, IESO, ISONE, </w:t>
      </w:r>
      <w:r w:rsidR="00AB40FF">
        <w:rPr>
          <w:rFonts w:cs="Arial"/>
        </w:rPr>
        <w:t xml:space="preserve">MISO, </w:t>
      </w:r>
      <w:r w:rsidR="00432CC8">
        <w:rPr>
          <w:rFonts w:cs="Arial"/>
        </w:rPr>
        <w:t xml:space="preserve">NYISO, </w:t>
      </w:r>
      <w:r w:rsidR="00FD499F">
        <w:rPr>
          <w:rFonts w:cs="Arial"/>
        </w:rPr>
        <w:t>and PJM.</w:t>
      </w:r>
    </w:p>
    <w:p w14:paraId="66C34D88" w14:textId="77777777" w:rsidR="00432CC8" w:rsidRDefault="00AB40FF" w:rsidP="00432CC8">
      <w:pPr>
        <w:spacing w:after="120"/>
        <w:rPr>
          <w:rFonts w:cs="Arial"/>
        </w:rPr>
      </w:pPr>
      <w:r>
        <w:rPr>
          <w:rFonts w:cs="Arial"/>
        </w:rPr>
        <w:t xml:space="preserve">A Standards Request </w:t>
      </w:r>
      <w:hyperlink r:id="rId11" w:history="1">
        <w:r w:rsidRPr="00AB40FF">
          <w:rPr>
            <w:rStyle w:val="Hyperlink"/>
            <w:rFonts w:cs="Arial"/>
          </w:rPr>
          <w:t>R16010</w:t>
        </w:r>
      </w:hyperlink>
      <w:r>
        <w:rPr>
          <w:rFonts w:cs="Arial"/>
        </w:rPr>
        <w:t xml:space="preserve"> was submit</w:t>
      </w:r>
      <w:r w:rsidR="00496048">
        <w:rPr>
          <w:rFonts w:cs="Arial"/>
        </w:rPr>
        <w:t>ted</w:t>
      </w:r>
      <w:r>
        <w:rPr>
          <w:rFonts w:cs="Arial"/>
        </w:rPr>
        <w:t xml:space="preserve"> to mo</w:t>
      </w:r>
      <w:r w:rsidR="00496048">
        <w:rPr>
          <w:rFonts w:cs="Arial"/>
        </w:rPr>
        <w:t>dify the e-T</w:t>
      </w:r>
      <w:r>
        <w:rPr>
          <w:rFonts w:cs="Arial"/>
        </w:rPr>
        <w:t>agging Functional Specification along with a number of other changes to the</w:t>
      </w:r>
      <w:r w:rsidR="00496048">
        <w:rPr>
          <w:rFonts w:cs="Arial"/>
        </w:rPr>
        <w:t xml:space="preserve"> WEQ Business Practice Standards.  In the No Action recommendation the CISS noted that there were no changes needed to the e-Tagging Functional Specification as the changes were being addressed through a minor correction.</w:t>
      </w:r>
      <w:r w:rsidR="00295B77">
        <w:rPr>
          <w:rFonts w:cs="Arial"/>
        </w:rPr>
        <w:t xml:space="preserve"> In our deliberation of these comments, there is concern about the process used to make these corrections to the standards.  </w:t>
      </w:r>
    </w:p>
    <w:p w14:paraId="0B409A3D" w14:textId="6D825297" w:rsidR="00295B77" w:rsidRDefault="00295B77" w:rsidP="00432CC8">
      <w:pPr>
        <w:spacing w:after="120"/>
        <w:rPr>
          <w:rFonts w:cs="Arial"/>
        </w:rPr>
      </w:pPr>
      <w:r>
        <w:rPr>
          <w:rFonts w:cs="Arial"/>
        </w:rPr>
        <w:t>The NAESB Operating Procedures outline four scenarios for altering a standard via the minor correction process.</w:t>
      </w:r>
    </w:p>
    <w:p w14:paraId="72187EB1" w14:textId="1A1913C5" w:rsidR="00DA7E47" w:rsidRPr="00432CC8" w:rsidRDefault="00DA7E47" w:rsidP="00432CC8">
      <w:pPr>
        <w:pStyle w:val="ListParagraph"/>
        <w:numPr>
          <w:ilvl w:val="0"/>
          <w:numId w:val="14"/>
        </w:numPr>
        <w:rPr>
          <w:rFonts w:cs="Arial"/>
        </w:rPr>
      </w:pPr>
      <w:r w:rsidRPr="00432CC8">
        <w:rPr>
          <w:rFonts w:cs="Arial"/>
        </w:rPr>
        <w:t xml:space="preserve">clarifications or corrections made by a regulatory agency to standards that are of a jurisdictional nature, or by the American National Standards Institute or its successor;  </w:t>
      </w:r>
    </w:p>
    <w:p w14:paraId="627F0ACA" w14:textId="72B87073" w:rsidR="00DA7E47" w:rsidRPr="00432CC8" w:rsidRDefault="00DA7E47" w:rsidP="00432CC8">
      <w:pPr>
        <w:pStyle w:val="ListParagraph"/>
        <w:numPr>
          <w:ilvl w:val="0"/>
          <w:numId w:val="14"/>
        </w:numPr>
        <w:rPr>
          <w:rFonts w:cs="Arial"/>
        </w:rPr>
      </w:pPr>
      <w:r w:rsidRPr="00432CC8">
        <w:rPr>
          <w:rFonts w:cs="Arial"/>
        </w:rPr>
        <w:t xml:space="preserve">clarifications or corrections to the format, appearance, or descriptions of standards in standards documentation;  </w:t>
      </w:r>
    </w:p>
    <w:p w14:paraId="32136ADB" w14:textId="28BECE29" w:rsidR="00DA7E47" w:rsidRPr="00432CC8" w:rsidRDefault="00DA7E47" w:rsidP="00432CC8">
      <w:pPr>
        <w:pStyle w:val="ListParagraph"/>
        <w:numPr>
          <w:ilvl w:val="0"/>
          <w:numId w:val="14"/>
        </w:numPr>
        <w:rPr>
          <w:rFonts w:cs="Arial"/>
        </w:rPr>
      </w:pPr>
      <w:r w:rsidRPr="00432CC8">
        <w:rPr>
          <w:rFonts w:cs="Arial"/>
        </w:rPr>
        <w:t xml:space="preserve">clarifications or corrections to add code values to tables; and  </w:t>
      </w:r>
    </w:p>
    <w:p w14:paraId="1581CB12" w14:textId="3AF7C167" w:rsidR="00432CC8" w:rsidRPr="00432CC8" w:rsidRDefault="00DA7E47" w:rsidP="00432CC8">
      <w:pPr>
        <w:pStyle w:val="ListParagraph"/>
        <w:numPr>
          <w:ilvl w:val="0"/>
          <w:numId w:val="14"/>
        </w:numPr>
        <w:spacing w:after="120"/>
        <w:rPr>
          <w:rFonts w:cs="Arial"/>
        </w:rPr>
      </w:pPr>
      <w:r w:rsidRPr="00432CC8">
        <w:rPr>
          <w:rFonts w:cs="Arial"/>
        </w:rPr>
        <w:t>clarifications and corrections that do not materially change a standard.</w:t>
      </w:r>
    </w:p>
    <w:p w14:paraId="02EB2E24" w14:textId="104AF65C" w:rsidR="00D84F27" w:rsidRDefault="00A4091F" w:rsidP="00A4091F">
      <w:pPr>
        <w:rPr>
          <w:rFonts w:cs="Arial"/>
        </w:rPr>
      </w:pPr>
      <w:r>
        <w:rPr>
          <w:rFonts w:cs="Arial"/>
        </w:rPr>
        <w:t xml:space="preserve">We do not believe the </w:t>
      </w:r>
      <w:r w:rsidR="00432CC8">
        <w:rPr>
          <w:rFonts w:cs="Arial"/>
        </w:rPr>
        <w:t>criteria were</w:t>
      </w:r>
      <w:r>
        <w:rPr>
          <w:rFonts w:cs="Arial"/>
        </w:rPr>
        <w:t xml:space="preserve"> met to classify the changes to the e-Tagging </w:t>
      </w:r>
      <w:r w:rsidR="00432CC8">
        <w:rPr>
          <w:rFonts w:cs="Arial"/>
        </w:rPr>
        <w:t>F</w:t>
      </w:r>
      <w:r>
        <w:rPr>
          <w:rFonts w:cs="Arial"/>
        </w:rPr>
        <w:t xml:space="preserve">unctional </w:t>
      </w:r>
      <w:r w:rsidR="00432CC8">
        <w:rPr>
          <w:rFonts w:cs="Arial"/>
        </w:rPr>
        <w:t>S</w:t>
      </w:r>
      <w:r>
        <w:rPr>
          <w:rFonts w:cs="Arial"/>
        </w:rPr>
        <w:t xml:space="preserve">pecification as a minor correction. </w:t>
      </w:r>
      <w:r w:rsidR="00FF721B">
        <w:rPr>
          <w:rFonts w:cs="Arial"/>
        </w:rPr>
        <w:t xml:space="preserve">As a result of submitting the </w:t>
      </w:r>
      <w:r w:rsidR="00E3404B">
        <w:rPr>
          <w:rFonts w:cs="Arial"/>
        </w:rPr>
        <w:t>Minor Correction and No Action R</w:t>
      </w:r>
      <w:r w:rsidR="00FF721B">
        <w:rPr>
          <w:rFonts w:cs="Arial"/>
        </w:rPr>
        <w:t xml:space="preserve">ecommendation </w:t>
      </w:r>
      <w:r w:rsidR="00E3404B">
        <w:rPr>
          <w:rFonts w:cs="Arial"/>
        </w:rPr>
        <w:t>to</w:t>
      </w:r>
      <w:r w:rsidR="00FF721B">
        <w:rPr>
          <w:rFonts w:cs="Arial"/>
        </w:rPr>
        <w:t xml:space="preserve"> the Executive Committee</w:t>
      </w:r>
      <w:r w:rsidR="00E3404B">
        <w:rPr>
          <w:rFonts w:cs="Arial"/>
        </w:rPr>
        <w:t xml:space="preserve"> for action</w:t>
      </w:r>
      <w:r w:rsidR="00476E37">
        <w:rPr>
          <w:rFonts w:cs="Arial"/>
        </w:rPr>
        <w:t>,</w:t>
      </w:r>
      <w:r w:rsidR="00FF721B">
        <w:rPr>
          <w:rFonts w:cs="Arial"/>
        </w:rPr>
        <w:t xml:space="preserve"> we </w:t>
      </w:r>
      <w:r w:rsidR="00476E37">
        <w:rPr>
          <w:rFonts w:cs="Arial"/>
        </w:rPr>
        <w:t>acknowledge</w:t>
      </w:r>
      <w:r w:rsidR="00235073">
        <w:rPr>
          <w:rFonts w:cs="Arial"/>
        </w:rPr>
        <w:t xml:space="preserve"> that it would be </w:t>
      </w:r>
      <w:r w:rsidR="00FF721B">
        <w:rPr>
          <w:rFonts w:cs="Arial"/>
        </w:rPr>
        <w:t>difficult to unwind what has been done.  For exam</w:t>
      </w:r>
      <w:r w:rsidR="00476E37">
        <w:rPr>
          <w:rFonts w:cs="Arial"/>
        </w:rPr>
        <w:t>ple</w:t>
      </w:r>
      <w:r w:rsidR="00E3404B">
        <w:rPr>
          <w:rFonts w:cs="Arial"/>
        </w:rPr>
        <w:t>,</w:t>
      </w:r>
      <w:r w:rsidR="00476E37">
        <w:rPr>
          <w:rFonts w:cs="Arial"/>
        </w:rPr>
        <w:t xml:space="preserve"> possible </w:t>
      </w:r>
      <w:r w:rsidR="00E3404B">
        <w:rPr>
          <w:rFonts w:cs="Arial"/>
        </w:rPr>
        <w:t xml:space="preserve">cumbersome </w:t>
      </w:r>
      <w:r w:rsidR="00476E37">
        <w:rPr>
          <w:rFonts w:cs="Arial"/>
        </w:rPr>
        <w:t xml:space="preserve">options may be for Executive Committee to vote against the Minor Correction </w:t>
      </w:r>
      <w:r w:rsidR="00FF721B">
        <w:rPr>
          <w:rFonts w:cs="Arial"/>
        </w:rPr>
        <w:t xml:space="preserve">and </w:t>
      </w:r>
      <w:r w:rsidR="00476E37">
        <w:rPr>
          <w:rFonts w:cs="Arial"/>
        </w:rPr>
        <w:t>remand</w:t>
      </w:r>
      <w:r w:rsidR="00FF721B">
        <w:rPr>
          <w:rFonts w:cs="Arial"/>
        </w:rPr>
        <w:t xml:space="preserve"> the No Action Recommendation back to the CISS.   </w:t>
      </w:r>
      <w:r w:rsidR="00476E37">
        <w:rPr>
          <w:rFonts w:cs="Arial"/>
        </w:rPr>
        <w:t xml:space="preserve">We do not see value in </w:t>
      </w:r>
      <w:r w:rsidR="00E3404B">
        <w:rPr>
          <w:rFonts w:cs="Arial"/>
        </w:rPr>
        <w:t>pursing these options</w:t>
      </w:r>
      <w:r w:rsidR="00476E37">
        <w:rPr>
          <w:rFonts w:cs="Arial"/>
        </w:rPr>
        <w:t>, which will achieve the same result as the Minor Correction and No Action Recommendation.  Thus, w</w:t>
      </w:r>
      <w:r w:rsidR="00FF721B">
        <w:rPr>
          <w:rFonts w:cs="Arial"/>
        </w:rPr>
        <w:t>e will support the changes listed in the Minor Correction</w:t>
      </w:r>
      <w:r w:rsidR="00476E37">
        <w:rPr>
          <w:rFonts w:cs="Arial"/>
        </w:rPr>
        <w:t>,</w:t>
      </w:r>
      <w:r w:rsidR="00FF721B">
        <w:rPr>
          <w:rFonts w:cs="Arial"/>
        </w:rPr>
        <w:t xml:space="preserve"> but want to go on record that we do not believe the appropriate process was followed to change the e-Tagging Functional Specification.</w:t>
      </w:r>
    </w:p>
    <w:sectPr w:rsidR="00D84F27" w:rsidSect="00452E6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DFEA7" w14:textId="77777777" w:rsidR="00F91D93" w:rsidRDefault="00F91D93" w:rsidP="002F33E1">
      <w:pPr>
        <w:spacing w:after="0" w:line="240" w:lineRule="auto"/>
      </w:pPr>
      <w:r>
        <w:separator/>
      </w:r>
    </w:p>
  </w:endnote>
  <w:endnote w:type="continuationSeparator" w:id="0">
    <w:p w14:paraId="05F76997" w14:textId="77777777" w:rsidR="00F91D93" w:rsidRDefault="00F91D93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5F143" w14:textId="1C40FECB" w:rsidR="00061E85" w:rsidRDefault="00061E85" w:rsidP="00061E85">
    <w:pPr>
      <w:pStyle w:val="Footer"/>
      <w:jc w:val="center"/>
    </w:pPr>
  </w:p>
  <w:p w14:paraId="50F56112" w14:textId="77777777" w:rsidR="002F33E1" w:rsidRDefault="002F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84E4A" w14:textId="77777777" w:rsidR="00F91D93" w:rsidRDefault="00F91D93" w:rsidP="002F33E1">
      <w:pPr>
        <w:spacing w:after="0" w:line="240" w:lineRule="auto"/>
      </w:pPr>
      <w:r>
        <w:separator/>
      </w:r>
    </w:p>
  </w:footnote>
  <w:footnote w:type="continuationSeparator" w:id="0">
    <w:p w14:paraId="11387755" w14:textId="77777777" w:rsidR="00F91D93" w:rsidRDefault="00F91D93" w:rsidP="002F33E1">
      <w:pPr>
        <w:spacing w:after="0" w:line="240" w:lineRule="auto"/>
      </w:pPr>
      <w:r>
        <w:continuationSeparator/>
      </w:r>
    </w:p>
  </w:footnote>
  <w:footnote w:id="1">
    <w:p w14:paraId="7EFC4E77" w14:textId="0626D887" w:rsidR="007C64E7" w:rsidRDefault="007C64E7">
      <w:pPr>
        <w:pStyle w:val="FootnoteText"/>
      </w:pPr>
      <w:r>
        <w:rPr>
          <w:rStyle w:val="FootnoteReference"/>
        </w:rPr>
        <w:footnoteRef/>
      </w:r>
      <w:r w:rsidR="00FD499F">
        <w:t xml:space="preserve"> SPP and ERCOT have </w:t>
      </w:r>
      <w:r>
        <w:t>not signed on to these comments.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C8F15" w14:textId="42F15D11" w:rsidR="00B422F3" w:rsidRDefault="00B422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C02"/>
    <w:multiLevelType w:val="hybridMultilevel"/>
    <w:tmpl w:val="4A92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87C2E"/>
    <w:multiLevelType w:val="multilevel"/>
    <w:tmpl w:val="40AED234"/>
    <w:lvl w:ilvl="0">
      <w:start w:val="1"/>
      <w:numFmt w:val="decimal"/>
      <w:lvlText w:val="%1"/>
      <w:lvlJc w:val="left"/>
      <w:pPr>
        <w:ind w:left="792" w:hanging="79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92" w:hanging="792"/>
      </w:pPr>
      <w:rPr>
        <w:rFonts w:hint="default"/>
      </w:rPr>
    </w:lvl>
    <w:lvl w:ilvl="3">
      <w:start w:val="2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197150"/>
    <w:multiLevelType w:val="hybridMultilevel"/>
    <w:tmpl w:val="C5C48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64276"/>
    <w:multiLevelType w:val="hybridMultilevel"/>
    <w:tmpl w:val="F620C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438E8"/>
    <w:multiLevelType w:val="hybridMultilevel"/>
    <w:tmpl w:val="F00C8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10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 P">
    <w15:presenceInfo w15:providerId="Windows Live" w15:userId="cd54361c92ac6a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EA"/>
    <w:rsid w:val="00016886"/>
    <w:rsid w:val="0002270C"/>
    <w:rsid w:val="00031D87"/>
    <w:rsid w:val="00061E85"/>
    <w:rsid w:val="00067224"/>
    <w:rsid w:val="000701A9"/>
    <w:rsid w:val="00086E6E"/>
    <w:rsid w:val="00093960"/>
    <w:rsid w:val="00094613"/>
    <w:rsid w:val="000977F4"/>
    <w:rsid w:val="000B12E5"/>
    <w:rsid w:val="000B744C"/>
    <w:rsid w:val="000D0650"/>
    <w:rsid w:val="000D60EA"/>
    <w:rsid w:val="000E091E"/>
    <w:rsid w:val="001001B5"/>
    <w:rsid w:val="001059FE"/>
    <w:rsid w:val="0012240E"/>
    <w:rsid w:val="00134121"/>
    <w:rsid w:val="00151F37"/>
    <w:rsid w:val="00172713"/>
    <w:rsid w:val="001772A8"/>
    <w:rsid w:val="00187AEF"/>
    <w:rsid w:val="001B13BE"/>
    <w:rsid w:val="001B732E"/>
    <w:rsid w:val="001D176C"/>
    <w:rsid w:val="00202BCA"/>
    <w:rsid w:val="00203A26"/>
    <w:rsid w:val="0020541C"/>
    <w:rsid w:val="00235073"/>
    <w:rsid w:val="002355DF"/>
    <w:rsid w:val="00260EE1"/>
    <w:rsid w:val="0026622E"/>
    <w:rsid w:val="0026772C"/>
    <w:rsid w:val="002952F0"/>
    <w:rsid w:val="00295B77"/>
    <w:rsid w:val="002A3983"/>
    <w:rsid w:val="002C3E12"/>
    <w:rsid w:val="002C65A5"/>
    <w:rsid w:val="002F33E1"/>
    <w:rsid w:val="00305D2F"/>
    <w:rsid w:val="00307872"/>
    <w:rsid w:val="003147F2"/>
    <w:rsid w:val="00325955"/>
    <w:rsid w:val="003353F3"/>
    <w:rsid w:val="00343B44"/>
    <w:rsid w:val="0034433E"/>
    <w:rsid w:val="0037148D"/>
    <w:rsid w:val="003971DE"/>
    <w:rsid w:val="003A0EA2"/>
    <w:rsid w:val="003A3BA7"/>
    <w:rsid w:val="003B1438"/>
    <w:rsid w:val="003E0400"/>
    <w:rsid w:val="00402904"/>
    <w:rsid w:val="004034B1"/>
    <w:rsid w:val="00410357"/>
    <w:rsid w:val="00432CC8"/>
    <w:rsid w:val="00437EEC"/>
    <w:rsid w:val="00443D53"/>
    <w:rsid w:val="004508B4"/>
    <w:rsid w:val="00452E62"/>
    <w:rsid w:val="004664E8"/>
    <w:rsid w:val="00471D2F"/>
    <w:rsid w:val="00476E37"/>
    <w:rsid w:val="004903EC"/>
    <w:rsid w:val="00496048"/>
    <w:rsid w:val="004C5B10"/>
    <w:rsid w:val="004C6772"/>
    <w:rsid w:val="004D23B6"/>
    <w:rsid w:val="004D45E1"/>
    <w:rsid w:val="004E2B99"/>
    <w:rsid w:val="004E6C0D"/>
    <w:rsid w:val="004F57A6"/>
    <w:rsid w:val="00516D76"/>
    <w:rsid w:val="005276DF"/>
    <w:rsid w:val="0054116A"/>
    <w:rsid w:val="00546961"/>
    <w:rsid w:val="005A5485"/>
    <w:rsid w:val="005B43A0"/>
    <w:rsid w:val="005C1797"/>
    <w:rsid w:val="005D0373"/>
    <w:rsid w:val="005D0FC6"/>
    <w:rsid w:val="005E2D00"/>
    <w:rsid w:val="00606477"/>
    <w:rsid w:val="00636184"/>
    <w:rsid w:val="00647057"/>
    <w:rsid w:val="00654666"/>
    <w:rsid w:val="006667C4"/>
    <w:rsid w:val="006E1827"/>
    <w:rsid w:val="006E6EE3"/>
    <w:rsid w:val="007048D6"/>
    <w:rsid w:val="00707B2C"/>
    <w:rsid w:val="0073736C"/>
    <w:rsid w:val="00764DF1"/>
    <w:rsid w:val="0077265F"/>
    <w:rsid w:val="00774975"/>
    <w:rsid w:val="00794819"/>
    <w:rsid w:val="007B06A5"/>
    <w:rsid w:val="007C64E7"/>
    <w:rsid w:val="007D440F"/>
    <w:rsid w:val="007F14A2"/>
    <w:rsid w:val="00820F0D"/>
    <w:rsid w:val="0082495F"/>
    <w:rsid w:val="00856779"/>
    <w:rsid w:val="008638C0"/>
    <w:rsid w:val="00864AB9"/>
    <w:rsid w:val="00867D04"/>
    <w:rsid w:val="008A1243"/>
    <w:rsid w:val="008D64C7"/>
    <w:rsid w:val="008F2ACC"/>
    <w:rsid w:val="00901710"/>
    <w:rsid w:val="00935818"/>
    <w:rsid w:val="0095270E"/>
    <w:rsid w:val="0096444B"/>
    <w:rsid w:val="0096651C"/>
    <w:rsid w:val="009B01B0"/>
    <w:rsid w:val="009D50DD"/>
    <w:rsid w:val="009E4EB7"/>
    <w:rsid w:val="009F2D76"/>
    <w:rsid w:val="00A01D3A"/>
    <w:rsid w:val="00A1415A"/>
    <w:rsid w:val="00A20E8B"/>
    <w:rsid w:val="00A279F6"/>
    <w:rsid w:val="00A33BA5"/>
    <w:rsid w:val="00A4091F"/>
    <w:rsid w:val="00A63221"/>
    <w:rsid w:val="00A724BE"/>
    <w:rsid w:val="00A81045"/>
    <w:rsid w:val="00AA673F"/>
    <w:rsid w:val="00AB1B07"/>
    <w:rsid w:val="00AB40FF"/>
    <w:rsid w:val="00AB76A1"/>
    <w:rsid w:val="00AB7CFD"/>
    <w:rsid w:val="00AD1565"/>
    <w:rsid w:val="00AD156C"/>
    <w:rsid w:val="00AF25CC"/>
    <w:rsid w:val="00B06187"/>
    <w:rsid w:val="00B1447C"/>
    <w:rsid w:val="00B20E8A"/>
    <w:rsid w:val="00B25FE9"/>
    <w:rsid w:val="00B36505"/>
    <w:rsid w:val="00B422F3"/>
    <w:rsid w:val="00B634D9"/>
    <w:rsid w:val="00B743E5"/>
    <w:rsid w:val="00BB7010"/>
    <w:rsid w:val="00BC6431"/>
    <w:rsid w:val="00BF4DC1"/>
    <w:rsid w:val="00C00049"/>
    <w:rsid w:val="00C10826"/>
    <w:rsid w:val="00C57017"/>
    <w:rsid w:val="00C64E74"/>
    <w:rsid w:val="00C813FD"/>
    <w:rsid w:val="00C94CD4"/>
    <w:rsid w:val="00CE48B0"/>
    <w:rsid w:val="00CE6EF3"/>
    <w:rsid w:val="00CF5C19"/>
    <w:rsid w:val="00D045A3"/>
    <w:rsid w:val="00D07CF2"/>
    <w:rsid w:val="00D30C4C"/>
    <w:rsid w:val="00D355AA"/>
    <w:rsid w:val="00D36B54"/>
    <w:rsid w:val="00D75DDE"/>
    <w:rsid w:val="00D830D6"/>
    <w:rsid w:val="00D84F27"/>
    <w:rsid w:val="00D94FDA"/>
    <w:rsid w:val="00D97DC9"/>
    <w:rsid w:val="00DA7E47"/>
    <w:rsid w:val="00DB0571"/>
    <w:rsid w:val="00DF107A"/>
    <w:rsid w:val="00E3404B"/>
    <w:rsid w:val="00E41C86"/>
    <w:rsid w:val="00E7249C"/>
    <w:rsid w:val="00E72E04"/>
    <w:rsid w:val="00E83BEF"/>
    <w:rsid w:val="00E83FC9"/>
    <w:rsid w:val="00E90EDB"/>
    <w:rsid w:val="00E93841"/>
    <w:rsid w:val="00E945BD"/>
    <w:rsid w:val="00EB54D9"/>
    <w:rsid w:val="00EC4CA4"/>
    <w:rsid w:val="00EF34E3"/>
    <w:rsid w:val="00F06449"/>
    <w:rsid w:val="00F31079"/>
    <w:rsid w:val="00F35A38"/>
    <w:rsid w:val="00F54507"/>
    <w:rsid w:val="00F70C0E"/>
    <w:rsid w:val="00F835D9"/>
    <w:rsid w:val="00F91D93"/>
    <w:rsid w:val="00F97A33"/>
    <w:rsid w:val="00FA3E78"/>
    <w:rsid w:val="00FC4F2A"/>
    <w:rsid w:val="00FD499F"/>
    <w:rsid w:val="00FE4349"/>
    <w:rsid w:val="00FF3F8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1B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qFormat/>
    <w:rsid w:val="00FF721B"/>
    <w:pPr>
      <w:numPr>
        <w:ilvl w:val="3"/>
        <w:numId w:val="12"/>
      </w:numPr>
      <w:spacing w:before="60" w:after="60" w:line="240" w:lineRule="auto"/>
      <w:outlineLvl w:val="3"/>
    </w:pPr>
    <w:rPr>
      <w:rFonts w:ascii="Arial" w:eastAsia="Times New Roman" w:hAnsi="Arial" w:cs="Times New Roman"/>
      <w:b/>
      <w:bCs/>
      <w:i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E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40F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FF721B"/>
    <w:rPr>
      <w:rFonts w:ascii="Arial" w:eastAsia="Times New Roman" w:hAnsi="Arial" w:cs="Times New Roman"/>
      <w:b/>
      <w:bCs/>
      <w:i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qFormat/>
    <w:rsid w:val="00FF721B"/>
    <w:pPr>
      <w:numPr>
        <w:ilvl w:val="3"/>
        <w:numId w:val="12"/>
      </w:numPr>
      <w:spacing w:before="60" w:after="60" w:line="240" w:lineRule="auto"/>
      <w:outlineLvl w:val="3"/>
    </w:pPr>
    <w:rPr>
      <w:rFonts w:ascii="Arial" w:eastAsia="Times New Roman" w:hAnsi="Arial" w:cs="Times New Roman"/>
      <w:b/>
      <w:bCs/>
      <w:i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E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40F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FF721B"/>
    <w:rPr>
      <w:rFonts w:ascii="Arial" w:eastAsia="Times New Roman" w:hAnsi="Arial" w:cs="Times New Roman"/>
      <w:b/>
      <w:bCs/>
      <w:i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esb.org/member_login_check.asp?doc=r16010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esb.org/pdf4/weq_2017_api_1eii_rec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esb.org/member_login_check.asp?doc=weq_mc17005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AE4B3-7423-4437-ABD9-A44CD218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Skiba</dc:creator>
  <cp:lastModifiedBy>Denise Rager</cp:lastModifiedBy>
  <cp:revision>2</cp:revision>
  <cp:lastPrinted>2016-07-06T18:27:00Z</cp:lastPrinted>
  <dcterms:created xsi:type="dcterms:W3CDTF">2017-05-02T15:48:00Z</dcterms:created>
  <dcterms:modified xsi:type="dcterms:W3CDTF">2017-05-02T15:48:00Z</dcterms:modified>
</cp:coreProperties>
</file>