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0DBC7EA9" w:rsidR="00AD2480" w:rsidRPr="005D1B94" w:rsidRDefault="00F77901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February </w:t>
      </w:r>
      <w:r w:rsidR="00001671">
        <w:rPr>
          <w:rFonts w:ascii="Times New Roman" w:hAnsi="Times New Roman" w:cs="Times New Roman"/>
          <w:b w:val="0"/>
        </w:rPr>
        <w:t>2</w:t>
      </w:r>
      <w:r w:rsidR="00E304AF">
        <w:rPr>
          <w:rFonts w:ascii="Times New Roman" w:hAnsi="Times New Roman" w:cs="Times New Roman"/>
          <w:b w:val="0"/>
        </w:rPr>
        <w:t>5</w:t>
      </w:r>
      <w:r>
        <w:rPr>
          <w:rFonts w:ascii="Times New Roman" w:hAnsi="Times New Roman" w:cs="Times New Roman"/>
          <w:b w:val="0"/>
        </w:rPr>
        <w:t>, 2026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782494E6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762ACE">
        <w:rPr>
          <w:bCs/>
        </w:rPr>
        <w:t>Director</w:t>
      </w:r>
      <w:r w:rsidR="00DF6538">
        <w:rPr>
          <w:bCs/>
        </w:rPr>
        <w:t xml:space="preserve"> of Wholesale Electric Activities</w:t>
      </w:r>
    </w:p>
    <w:p w14:paraId="01F79964" w14:textId="66ABB3BB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77901">
        <w:rPr>
          <w:b/>
          <w:bCs/>
        </w:rPr>
        <w:t>Update on Coordination Activities with NERC</w:t>
      </w:r>
    </w:p>
    <w:p w14:paraId="79FD0F8B" w14:textId="3C0D9171" w:rsidR="00CE179F" w:rsidRDefault="001C703D" w:rsidP="00C641EE">
      <w:pPr>
        <w:spacing w:before="120" w:after="60"/>
        <w:jc w:val="both"/>
      </w:pPr>
      <w:r>
        <w:t xml:space="preserve">NAESB and NERC continue </w:t>
      </w:r>
      <w:r w:rsidR="00CE179F">
        <w:t>to closely coordinate in areas with overlapping commercial and reliability considerations for the wholesale electric industry</w:t>
      </w:r>
      <w:r w:rsidR="00EF5362">
        <w:t xml:space="preserve">, helping to ensure consistency between the WEQ Business Practice Standards and NERC Reliability Standards. </w:t>
      </w:r>
    </w:p>
    <w:p w14:paraId="226CECCD" w14:textId="59F31004" w:rsidR="003C1E17" w:rsidRDefault="0007606C" w:rsidP="00C641EE">
      <w:pPr>
        <w:spacing w:before="120" w:after="60"/>
        <w:jc w:val="both"/>
      </w:pPr>
      <w:r>
        <w:t xml:space="preserve">In February, the WEQ Business Practices Subcommittee (BPS), as part joint efforts with the RMQ BPS, </w:t>
      </w:r>
      <w:hyperlink r:id="rId8" w:history="1">
        <w:r w:rsidR="0056459C" w:rsidRPr="00622B5F">
          <w:rPr>
            <w:rStyle w:val="Hyperlink"/>
          </w:rPr>
          <w:t>requested</w:t>
        </w:r>
      </w:hyperlink>
      <w:r w:rsidR="0056459C">
        <w:t xml:space="preserve"> informal feedback </w:t>
      </w:r>
      <w:r w:rsidR="00283507">
        <w:t>from industry to help gauge support and determine next steps</w:t>
      </w:r>
      <w:r w:rsidR="0056459C">
        <w:t xml:space="preserve"> regarding its </w:t>
      </w:r>
      <w:r>
        <w:t xml:space="preserve">two-part proposal to create a centralized DER Entity Registry and develop NAESB Business Practice Standards to help </w:t>
      </w:r>
      <w:r w:rsidR="00061ADA">
        <w:t xml:space="preserve">enable </w:t>
      </w:r>
      <w:r>
        <w:t xml:space="preserve">interoperability between </w:t>
      </w:r>
      <w:r w:rsidR="003C1E17">
        <w:t xml:space="preserve">existing and future DER registries and other industry data tools.  </w:t>
      </w:r>
      <w:r w:rsidR="00AB4CC3">
        <w:t xml:space="preserve">The intent of the proposed solution is to establish industry mechanisms and NAESB Business Practice Standards to </w:t>
      </w:r>
      <w:r w:rsidR="00C12944">
        <w:t>promote efficient</w:t>
      </w:r>
      <w:r w:rsidR="00AB4CC3">
        <w:t xml:space="preserve"> cross-market coordination</w:t>
      </w:r>
      <w:r w:rsidR="00C72C83">
        <w:t xml:space="preserve">, support data consistency, and </w:t>
      </w:r>
      <w:r w:rsidR="00AB4CC3">
        <w:t>better facilitate access to DER and aggregation information</w:t>
      </w:r>
      <w:r w:rsidR="00061ADA">
        <w:t>.</w:t>
      </w:r>
      <w:r w:rsidR="00AB4CC3">
        <w:t xml:space="preserve"> </w:t>
      </w:r>
      <w:r w:rsidR="00061ADA">
        <w:t xml:space="preserve"> As discussed by participants, this may include </w:t>
      </w:r>
      <w:r w:rsidR="00C12944">
        <w:t xml:space="preserve">data </w:t>
      </w:r>
      <w:r w:rsidR="00AB4CC3">
        <w:t xml:space="preserve">that could </w:t>
      </w:r>
      <w:r w:rsidR="00BC1E61">
        <w:t xml:space="preserve">assist in industry implementation of state and federal regulatory requirements as well as </w:t>
      </w:r>
      <w:r w:rsidR="00BC76DB">
        <w:t xml:space="preserve">reporting requirements developed by NERC as part of revisions to MOD-032 Data for Power System Modeling and Analysis in response to FERC Order No. 901 </w:t>
      </w:r>
      <w:r w:rsidR="00BC76DB" w:rsidRPr="00BC76DB">
        <w:rPr>
          <w:i/>
          <w:iCs/>
        </w:rPr>
        <w:t>Reliability Standards to Address Inverter-Based Resources</w:t>
      </w:r>
      <w:r w:rsidR="00BC76DB">
        <w:t xml:space="preserve">.  </w:t>
      </w:r>
      <w:r w:rsidR="00C72C83">
        <w:t>Development</w:t>
      </w:r>
      <w:r w:rsidR="003C1E17">
        <w:t xml:space="preserve"> of the proposal was informed by NERC guidance related to collaborative DER information sharing</w:t>
      </w:r>
      <w:r w:rsidR="00C72C83">
        <w:t xml:space="preserve"> </w:t>
      </w:r>
      <w:r w:rsidR="00BC1E61">
        <w:t>in</w:t>
      </w:r>
      <w:r w:rsidR="001310DD">
        <w:t xml:space="preserve"> the </w:t>
      </w:r>
      <w:r w:rsidR="001310DD" w:rsidRPr="00001671">
        <w:rPr>
          <w:i/>
          <w:iCs/>
        </w:rPr>
        <w:t>Transmission and Distribution Coordination Strategies</w:t>
      </w:r>
      <w:r w:rsidR="001310DD">
        <w:t xml:space="preserve"> and </w:t>
      </w:r>
      <w:r w:rsidR="001310DD" w:rsidRPr="00001671">
        <w:rPr>
          <w:i/>
          <w:iCs/>
        </w:rPr>
        <w:t>Reducing DER Variability and Uncertainty Impacts on the Bulk Power System</w:t>
      </w:r>
      <w:r w:rsidR="001310DD">
        <w:rPr>
          <w:i/>
          <w:iCs/>
        </w:rPr>
        <w:t xml:space="preserve"> </w:t>
      </w:r>
      <w:r w:rsidR="001310DD">
        <w:t xml:space="preserve">white papers </w:t>
      </w:r>
      <w:r w:rsidR="00BC1E61">
        <w:t>and</w:t>
      </w:r>
      <w:r w:rsidR="00C72C83">
        <w:t xml:space="preserve"> </w:t>
      </w:r>
      <w:r w:rsidR="00C72C83" w:rsidRPr="00C72C83">
        <w:t>input from a variety of entities representing different wholesale and retail electric market interests, including utilities, grid operators, technology service providers, and NERC staff</w:t>
      </w:r>
      <w:r w:rsidR="00C72C83">
        <w:t>.</w:t>
      </w:r>
      <w:r w:rsidR="001310DD">
        <w:t xml:space="preserve">  Through </w:t>
      </w:r>
      <w:r w:rsidR="000007B9">
        <w:t xml:space="preserve">these </w:t>
      </w:r>
      <w:r w:rsidR="001310DD">
        <w:t xml:space="preserve">meeting discussions, participants reached a general consensus that </w:t>
      </w:r>
      <w:r w:rsidR="001310DD" w:rsidRPr="001310DD">
        <w:t>registries, designed to be interoperable with existing industry tools and processes</w:t>
      </w:r>
      <w:r w:rsidR="001310DD">
        <w:t>,</w:t>
      </w:r>
      <w:r w:rsidR="001310DD" w:rsidRPr="001310DD">
        <w:t xml:space="preserve"> </w:t>
      </w:r>
      <w:r w:rsidR="0056459C">
        <w:t>could help address some of the issues i</w:t>
      </w:r>
      <w:r w:rsidR="001310DD" w:rsidRPr="001310DD">
        <w:t>dentified by the subcommittee</w:t>
      </w:r>
      <w:r w:rsidR="0056459C">
        <w:t>s.  The considerations of the WEQ and RMQ BPS and details o</w:t>
      </w:r>
      <w:r w:rsidR="00622B5F">
        <w:t>f</w:t>
      </w:r>
      <w:r w:rsidR="0056459C">
        <w:t xml:space="preserve"> the proposed conceptual approach are described as part of a </w:t>
      </w:r>
      <w:hyperlink r:id="rId9" w:history="1">
        <w:r w:rsidR="0056459C" w:rsidRPr="00622B5F">
          <w:rPr>
            <w:rStyle w:val="Hyperlink"/>
          </w:rPr>
          <w:t>concept paper</w:t>
        </w:r>
      </w:hyperlink>
      <w:r w:rsidR="0056459C">
        <w:t xml:space="preserve"> the subcommittees developed to provide information that can be used by industry to respond to the informal comment </w:t>
      </w:r>
      <w:r w:rsidR="00BC1E61">
        <w:t>request</w:t>
      </w:r>
      <w:r w:rsidR="0056459C">
        <w:t xml:space="preserve">. </w:t>
      </w:r>
      <w:r w:rsidR="00622B5F">
        <w:t xml:space="preserve"> </w:t>
      </w:r>
      <w:r w:rsidR="00245DFC">
        <w:t xml:space="preserve">The subcommittees requested industry provide feedback by March 10, 2026 and </w:t>
      </w:r>
      <w:r w:rsidR="00622B5F">
        <w:t xml:space="preserve">will </w:t>
      </w:r>
      <w:r w:rsidR="00BC1E61">
        <w:t>begin review at their next meeting scheduled for March 13, 2026.</w:t>
      </w:r>
    </w:p>
    <w:p w14:paraId="001A5865" w14:textId="6B0046DD" w:rsidR="00C3689E" w:rsidRDefault="005F7E96" w:rsidP="00C641EE">
      <w:pPr>
        <w:spacing w:before="120" w:after="60"/>
        <w:jc w:val="both"/>
      </w:pPr>
      <w:r>
        <w:t>The</w:t>
      </w:r>
      <w:r w:rsidR="00BC76DB">
        <w:t xml:space="preserve"> WEQ BPS is </w:t>
      </w:r>
      <w:r>
        <w:t xml:space="preserve">also </w:t>
      </w:r>
      <w:r w:rsidR="00BC76DB">
        <w:t xml:space="preserve">working jointly with the WEQ Cybersecurity Subcommittee to consider </w:t>
      </w:r>
      <w:r w:rsidR="00EF5362">
        <w:t xml:space="preserve">the development of business practices </w:t>
      </w:r>
      <w:r w:rsidR="00AB52ED">
        <w:t xml:space="preserve">supportive of the wholesale electric industry’s implementation of FERC Order No. 912 </w:t>
      </w:r>
      <w:r w:rsidR="00AB52ED" w:rsidRPr="00AB52ED">
        <w:rPr>
          <w:i/>
          <w:iCs/>
        </w:rPr>
        <w:t>Supply Chain Risk Management Reliability Standards Revisions</w:t>
      </w:r>
      <w:r w:rsidR="00F74C26">
        <w:t xml:space="preserve">, including the need for new or revised standards related to vendor vulnerability disclosure reporting and third-party software verification.  </w:t>
      </w:r>
      <w:r w:rsidR="00F50D81">
        <w:t>Currently, the subcommittees are working to</w:t>
      </w:r>
      <w:r w:rsidR="002F5623">
        <w:t xml:space="preserve"> identify any gaps in existing guidance where WEQ Business Practice Standards could be beneficial </w:t>
      </w:r>
      <w:r w:rsidR="00F50D81">
        <w:t xml:space="preserve">and determine industry priorities for standardization.  </w:t>
      </w:r>
      <w:r w:rsidR="00E304AF">
        <w:t>During</w:t>
      </w:r>
      <w:r w:rsidR="001243B0">
        <w:t xml:space="preserve"> their </w:t>
      </w:r>
      <w:r w:rsidR="00E304AF">
        <w:t xml:space="preserve">most recent </w:t>
      </w:r>
      <w:r w:rsidR="001243B0">
        <w:t xml:space="preserve">meeting on February 24, 2026, participants </w:t>
      </w:r>
      <w:r w:rsidR="004B5548">
        <w:t>reviewed</w:t>
      </w:r>
      <w:r w:rsidR="00E304AF">
        <w:t xml:space="preserve"> </w:t>
      </w:r>
      <w:r w:rsidR="001243B0">
        <w:t>the NERC Security Guideline – Supply Chain Procurement Language as part of their discussions o</w:t>
      </w:r>
      <w:r w:rsidR="00E304AF">
        <w:t xml:space="preserve">n </w:t>
      </w:r>
      <w:r w:rsidR="004B5548">
        <w:t xml:space="preserve">how industry could leverage </w:t>
      </w:r>
      <w:r w:rsidR="00E304AF">
        <w:t xml:space="preserve">standardized </w:t>
      </w:r>
      <w:r w:rsidR="004B5548">
        <w:t xml:space="preserve">contracting </w:t>
      </w:r>
      <w:r w:rsidR="00E304AF">
        <w:t>provisions</w:t>
      </w:r>
      <w:r w:rsidR="004B5548">
        <w:t xml:space="preserve"> </w:t>
      </w:r>
      <w:r w:rsidR="002F28F8">
        <w:t xml:space="preserve">to </w:t>
      </w:r>
      <w:r w:rsidR="00622B5F">
        <w:t xml:space="preserve">help </w:t>
      </w:r>
      <w:r w:rsidR="002F28F8">
        <w:t xml:space="preserve">establish </w:t>
      </w:r>
      <w:r w:rsidR="006F275D">
        <w:t xml:space="preserve">procurement </w:t>
      </w:r>
      <w:r w:rsidR="002F28F8">
        <w:t xml:space="preserve">processes and procedures </w:t>
      </w:r>
      <w:r w:rsidR="00C12944">
        <w:t xml:space="preserve">with vendors that are </w:t>
      </w:r>
      <w:r w:rsidR="006F275D">
        <w:t xml:space="preserve">consistent with NERC CIP-013 Cyber Security – Supply Chain Risk Management.  </w:t>
      </w:r>
    </w:p>
    <w:p w14:paraId="7F18E1B5" w14:textId="30FF3AEA" w:rsidR="00622F41" w:rsidRPr="00635D85" w:rsidRDefault="00924E09" w:rsidP="00C641EE">
      <w:pPr>
        <w:spacing w:before="120" w:after="60"/>
        <w:jc w:val="both"/>
      </w:pPr>
      <w:r>
        <w:t xml:space="preserve">The WEQ Standards Review Subcommittee (SRS) </w:t>
      </w:r>
      <w:r w:rsidR="005F7E96">
        <w:t xml:space="preserve">continues to </w:t>
      </w:r>
      <w:r>
        <w:t>closely monitor a number NERC projects identified by participants as areas that could impact</w:t>
      </w:r>
      <w:r w:rsidR="00245DFC">
        <w:t xml:space="preserve"> </w:t>
      </w:r>
      <w:r>
        <w:t>the WEQ Business Practice Standards</w:t>
      </w:r>
      <w:r w:rsidR="004B5548">
        <w:t xml:space="preserve">.  </w:t>
      </w:r>
      <w:r w:rsidR="00CC332E">
        <w:t xml:space="preserve">During the most recent meeting on February 5, 2026, </w:t>
      </w:r>
      <w:r w:rsidR="004B5548">
        <w:t>the subcommittee discussed several projects</w:t>
      </w:r>
      <w:r w:rsidR="001E38FD">
        <w:t xml:space="preserve"> </w:t>
      </w:r>
      <w:r w:rsidR="004B5548">
        <w:t>identified by NERC as high priority</w:t>
      </w:r>
      <w:r w:rsidR="00EC6E8B">
        <w:t xml:space="preserve"> for development</w:t>
      </w:r>
      <w:r w:rsidR="004B5548">
        <w:t>.</w:t>
      </w:r>
      <w:r w:rsidR="00EC6E8B">
        <w:t xml:space="preserve">  These included </w:t>
      </w:r>
      <w:r w:rsidR="001E38FD">
        <w:t>Project 2025-03 Order No. 901 Operational Studies and Project 2025-04 Order No. 901 Planning Studies</w:t>
      </w:r>
      <w:r w:rsidR="00EC6E8B">
        <w:t xml:space="preserve"> that address FERC Order No. 901 </w:t>
      </w:r>
      <w:r w:rsidR="000007B9">
        <w:t xml:space="preserve">milestone four directives </w:t>
      </w:r>
      <w:r>
        <w:t>as well as two</w:t>
      </w:r>
      <w:r w:rsidR="005F7E96">
        <w:t xml:space="preserve"> cybersecurity related efforts, </w:t>
      </w:r>
      <w:r w:rsidR="00744411">
        <w:t xml:space="preserve">NERC Project 2023-09 Risk Management for Third-Party Cloud Services </w:t>
      </w:r>
      <w:r w:rsidR="005F7E96">
        <w:t xml:space="preserve">and </w:t>
      </w:r>
      <w:r w:rsidR="00744411">
        <w:t>NERC Project 2025-06 Supply Chain Risk Management</w:t>
      </w:r>
      <w:r w:rsidR="005F7E96">
        <w:t xml:space="preserve"> to address FERC Order No. 912 directives</w:t>
      </w:r>
      <w:r w:rsidR="00744411">
        <w:t xml:space="preserve">.  </w:t>
      </w:r>
      <w:r w:rsidR="005F7E96">
        <w:t xml:space="preserve">Additionally, </w:t>
      </w:r>
      <w:r w:rsidR="008D6856">
        <w:t>in support of consistency between the business practices and reliability requirements, t</w:t>
      </w:r>
      <w:r w:rsidR="005F7E96">
        <w:t xml:space="preserve">he WEQ SRS </w:t>
      </w:r>
      <w:r w:rsidR="00324182">
        <w:t xml:space="preserve">is planning to </w:t>
      </w:r>
      <w:r w:rsidR="008D6856">
        <w:t xml:space="preserve">review </w:t>
      </w:r>
      <w:r w:rsidR="00324182">
        <w:t xml:space="preserve">the </w:t>
      </w:r>
      <w:r w:rsidR="008D6856">
        <w:t xml:space="preserve">references </w:t>
      </w:r>
      <w:r w:rsidR="00324182">
        <w:t>within the WEQ Business Practice Standards to NERC Reliability Standards, guidelines, and shared defined terms.  As discussed by participants, the goal is</w:t>
      </w:r>
      <w:r w:rsidR="008D6856">
        <w:t xml:space="preserve"> to </w:t>
      </w:r>
      <w:r w:rsidR="00324182">
        <w:t xml:space="preserve">identify any </w:t>
      </w:r>
      <w:r w:rsidR="008D6856">
        <w:t>needed updates or revisions that should be addressed prior to the publication of a new version</w:t>
      </w:r>
      <w:r w:rsidR="00324182">
        <w:t xml:space="preserve"> of the WEQ Business Practice Standards.</w:t>
      </w:r>
    </w:p>
    <w:sectPr w:rsidR="00622F41" w:rsidRPr="00635D85" w:rsidSect="000B49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BDAE" w14:textId="77777777" w:rsidR="006F5B14" w:rsidRDefault="006F5B14">
      <w:r>
        <w:separator/>
      </w:r>
    </w:p>
  </w:endnote>
  <w:endnote w:type="continuationSeparator" w:id="0">
    <w:p w14:paraId="709D5746" w14:textId="77777777" w:rsidR="006F5B14" w:rsidRDefault="006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01E5FF71" w:rsidR="004D4805" w:rsidRPr="00176FB9" w:rsidRDefault="00F77901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on Coordination Activities with NERC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F861" w14:textId="77777777" w:rsidR="006F5B14" w:rsidRDefault="006F5B14">
      <w:r>
        <w:separator/>
      </w:r>
    </w:p>
  </w:footnote>
  <w:footnote w:type="continuationSeparator" w:id="0">
    <w:p w14:paraId="38253038" w14:textId="77777777" w:rsidR="006F5B14" w:rsidRDefault="006F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7B9"/>
    <w:rsid w:val="00000838"/>
    <w:rsid w:val="00001185"/>
    <w:rsid w:val="00001671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A06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1ADA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06C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2ABD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936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7C9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3A3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907"/>
    <w:rsid w:val="00122BC4"/>
    <w:rsid w:val="00122E81"/>
    <w:rsid w:val="0012358B"/>
    <w:rsid w:val="0012359F"/>
    <w:rsid w:val="001243B0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6D43"/>
    <w:rsid w:val="001273BF"/>
    <w:rsid w:val="00127763"/>
    <w:rsid w:val="00127D6E"/>
    <w:rsid w:val="00127EE6"/>
    <w:rsid w:val="001310DD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69E"/>
    <w:rsid w:val="00160F0B"/>
    <w:rsid w:val="001610BF"/>
    <w:rsid w:val="001611C6"/>
    <w:rsid w:val="001618EB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77C62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AF1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3D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D68"/>
    <w:rsid w:val="001E32EC"/>
    <w:rsid w:val="001E337E"/>
    <w:rsid w:val="001E349C"/>
    <w:rsid w:val="001E364D"/>
    <w:rsid w:val="001E38F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52C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5DFC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507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8F9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8F8"/>
    <w:rsid w:val="002F299E"/>
    <w:rsid w:val="002F3A0C"/>
    <w:rsid w:val="002F3D0F"/>
    <w:rsid w:val="002F4139"/>
    <w:rsid w:val="002F420F"/>
    <w:rsid w:val="002F4210"/>
    <w:rsid w:val="002F5623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182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428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4B63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17"/>
    <w:rsid w:val="003C1E3B"/>
    <w:rsid w:val="003C25E3"/>
    <w:rsid w:val="003C2E1A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2D78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37E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CF4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548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B2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15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59C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6F3C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C36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E96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B5F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39B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6F92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75D"/>
    <w:rsid w:val="006F28A8"/>
    <w:rsid w:val="006F29A9"/>
    <w:rsid w:val="006F2A25"/>
    <w:rsid w:val="006F2E73"/>
    <w:rsid w:val="006F33DB"/>
    <w:rsid w:val="006F36D5"/>
    <w:rsid w:val="006F4C4A"/>
    <w:rsid w:val="006F5B14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85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411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B8E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3C7"/>
    <w:rsid w:val="007E581E"/>
    <w:rsid w:val="007E5891"/>
    <w:rsid w:val="007E643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5C5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0E6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15F"/>
    <w:rsid w:val="008D6249"/>
    <w:rsid w:val="008D63EB"/>
    <w:rsid w:val="008D6856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4A1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00E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4E22"/>
    <w:rsid w:val="009156AE"/>
    <w:rsid w:val="009167DA"/>
    <w:rsid w:val="009172B8"/>
    <w:rsid w:val="009175C9"/>
    <w:rsid w:val="00917957"/>
    <w:rsid w:val="00917A8F"/>
    <w:rsid w:val="00917D6A"/>
    <w:rsid w:val="00917D94"/>
    <w:rsid w:val="00920214"/>
    <w:rsid w:val="0092221B"/>
    <w:rsid w:val="009230F6"/>
    <w:rsid w:val="009231D5"/>
    <w:rsid w:val="00923F57"/>
    <w:rsid w:val="00923F80"/>
    <w:rsid w:val="00923FA1"/>
    <w:rsid w:val="009249DE"/>
    <w:rsid w:val="00924E09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2BFD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6277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8BB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4B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016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6F99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85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3ED6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30"/>
    <w:rsid w:val="00AB3FA2"/>
    <w:rsid w:val="00AB428A"/>
    <w:rsid w:val="00AB4693"/>
    <w:rsid w:val="00AB4BD3"/>
    <w:rsid w:val="00AB4CC3"/>
    <w:rsid w:val="00AB52ED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4A0D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51E"/>
    <w:rsid w:val="00B06A9B"/>
    <w:rsid w:val="00B06AA7"/>
    <w:rsid w:val="00B06D0C"/>
    <w:rsid w:val="00B0746F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47E3B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E61"/>
    <w:rsid w:val="00BC252B"/>
    <w:rsid w:val="00BC29D6"/>
    <w:rsid w:val="00BC2EF3"/>
    <w:rsid w:val="00BC3020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C76DB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EC3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2944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89E"/>
    <w:rsid w:val="00C36A0F"/>
    <w:rsid w:val="00C36E92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2AC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57135"/>
    <w:rsid w:val="00C576F2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1EE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C83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0F90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B795D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2CCC"/>
    <w:rsid w:val="00CC332E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33A"/>
    <w:rsid w:val="00CE143B"/>
    <w:rsid w:val="00CE1697"/>
    <w:rsid w:val="00CE179F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49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070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0C83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538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07D8D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08D3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4AF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3FF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E8B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362"/>
    <w:rsid w:val="00EF5A5C"/>
    <w:rsid w:val="00EF653C"/>
    <w:rsid w:val="00EF6A2C"/>
    <w:rsid w:val="00EF6C60"/>
    <w:rsid w:val="00F01C42"/>
    <w:rsid w:val="00F01C59"/>
    <w:rsid w:val="00F022BF"/>
    <w:rsid w:val="00F03674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DEB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0D81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4C26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01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D5D"/>
    <w:rsid w:val="00F81FE4"/>
    <w:rsid w:val="00F82414"/>
    <w:rsid w:val="00F82486"/>
    <w:rsid w:val="00F82866"/>
    <w:rsid w:val="00F828DF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2B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021726reqcom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weq_rmq_bps021726reqcom_a1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Veronica Thomason</cp:lastModifiedBy>
  <cp:revision>3</cp:revision>
  <cp:lastPrinted>2015-09-24T15:30:00Z</cp:lastPrinted>
  <dcterms:created xsi:type="dcterms:W3CDTF">2026-02-25T16:40:00Z</dcterms:created>
  <dcterms:modified xsi:type="dcterms:W3CDTF">2026-02-26T19:13:00Z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