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31696719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E20A9E">
        <w:rPr>
          <w:rFonts w:ascii="Arial" w:hAnsi="Arial" w:cs="Arial"/>
          <w:sz w:val="20"/>
        </w:rPr>
        <w:t>6.a.i/</w:t>
      </w:r>
      <w:r w:rsidR="00596440">
        <w:rPr>
          <w:rFonts w:ascii="Arial" w:hAnsi="Arial" w:cs="Arial"/>
          <w:sz w:val="20"/>
        </w:rPr>
        <w:t>R</w:t>
      </w:r>
      <w:r w:rsidR="002C4CFB">
        <w:rPr>
          <w:rFonts w:ascii="Arial" w:hAnsi="Arial" w:cs="Arial"/>
          <w:sz w:val="20"/>
        </w:rPr>
        <w:t>22002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</w:t>
      </w:r>
      <w:r w:rsidR="004600ED">
        <w:rPr>
          <w:rFonts w:ascii="Arial" w:hAnsi="Arial" w:cs="Arial"/>
          <w:sz w:val="20"/>
        </w:rPr>
        <w:t xml:space="preserve"> Business Practice Subcommittee (BPS) </w:t>
      </w:r>
      <w:r w:rsidR="002C4CFB" w:rsidRPr="002C4CFB">
        <w:rPr>
          <w:rFonts w:ascii="Arial" w:hAnsi="Arial" w:cs="Arial"/>
          <w:sz w:val="20"/>
        </w:rPr>
        <w:t>related business practice standards to support industry implementation of FERC Order No. 881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2704E177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4600ED">
        <w:rPr>
          <w:rFonts w:ascii="Arial" w:hAnsi="Arial" w:cs="Arial"/>
          <w:sz w:val="20"/>
        </w:rPr>
        <w:t xml:space="preserve">BPS </w:t>
      </w:r>
      <w:r w:rsidR="00920B9D">
        <w:rPr>
          <w:rFonts w:ascii="Arial" w:hAnsi="Arial" w:cs="Arial"/>
          <w:sz w:val="20"/>
        </w:rPr>
        <w:t>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D1DCC93" w14:textId="3ED14732" w:rsidR="00EA2535" w:rsidRDefault="002B7DD9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174F96">
        <w:rPr>
          <w:rFonts w:ascii="Arial" w:hAnsi="Arial" w:cs="Arial"/>
          <w:sz w:val="20"/>
        </w:rPr>
        <w:t>None</w:t>
      </w:r>
    </w:p>
    <w:p w14:paraId="1E54ABE8" w14:textId="648FAA62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6C09D6CA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3A3398CF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2C4CFB">
              <w:rPr>
                <w:rFonts w:ascii="Arial" w:hAnsi="Arial" w:cs="Arial"/>
                <w:b/>
                <w:sz w:val="18"/>
                <w:szCs w:val="18"/>
              </w:rPr>
              <w:t>Develop and/or modify standards to support FERC Order No. 881 in Docket No. RM20-16-000 (Standards Request R22002)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423B0CB" w14:textId="50CFEF6D" w:rsidR="004A63D8" w:rsidRPr="0097628E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Determine the necessary modifications to the NAESB Business Practice Standards to support industry implementation of FERC Order No. 881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46F91FEF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BPS/OASIS</w:t>
            </w:r>
          </w:p>
        </w:tc>
      </w:tr>
      <w:tr w:rsidR="002056E5" w:rsidRPr="00A40062" w14:paraId="12296EAB" w14:textId="77777777" w:rsidTr="00F71BBB">
        <w:tc>
          <w:tcPr>
            <w:tcW w:w="361" w:type="dxa"/>
          </w:tcPr>
          <w:p w14:paraId="303FF807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AE402" w14:textId="3A7BBF3D" w:rsidR="002056E5" w:rsidRPr="00A40062" w:rsidRDefault="002056E5" w:rsidP="00F71BBB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3481418F" w14:textId="77777777" w:rsidR="00FE1B3D" w:rsidRPr="00FE1B3D" w:rsidRDefault="00FE1B3D" w:rsidP="00FE1B3D">
            <w:pPr>
              <w:pStyle w:val="TableText"/>
              <w:keepNext/>
              <w:keepLines/>
              <w:widowControl w:val="0"/>
              <w:spacing w:before="40" w:after="40"/>
              <w:ind w:left="144"/>
              <w:rPr>
                <w:rFonts w:ascii="Arial" w:hAnsi="Arial" w:cs="Arial"/>
                <w:bCs/>
                <w:sz w:val="18"/>
                <w:szCs w:val="18"/>
              </w:rPr>
            </w:pPr>
            <w:r w:rsidRPr="00FE1B3D">
              <w:rPr>
                <w:rFonts w:ascii="Arial" w:hAnsi="Arial" w:cs="Arial"/>
                <w:bCs/>
                <w:sz w:val="18"/>
                <w:szCs w:val="18"/>
              </w:rPr>
              <w:t>Develop and/or modify as needed business practices, including the WEQ-023 Modeling Business Practice Standards, to support industry implementation of FERC Order No. 881</w:t>
            </w:r>
          </w:p>
          <w:p w14:paraId="5621084E" w14:textId="5DBCCF35" w:rsidR="002056E5" w:rsidRPr="00A40062" w:rsidRDefault="00FE1B3D" w:rsidP="00FE1B3D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FE1B3D">
              <w:rPr>
                <w:rFonts w:ascii="Arial" w:hAnsi="Arial" w:cs="Arial"/>
                <w:bCs/>
                <w:sz w:val="18"/>
                <w:szCs w:val="18"/>
              </w:rPr>
              <w:t>Status: Not Started</w:t>
            </w:r>
          </w:p>
        </w:tc>
        <w:tc>
          <w:tcPr>
            <w:tcW w:w="1170" w:type="dxa"/>
          </w:tcPr>
          <w:p w14:paraId="4C487C24" w14:textId="162331BB" w:rsidR="002056E5" w:rsidRPr="00A40062" w:rsidDel="00420B76" w:rsidRDefault="002056E5" w:rsidP="00F71BBB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C4C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2" w:type="dxa"/>
          </w:tcPr>
          <w:p w14:paraId="13CF48D2" w14:textId="2E9F85D1" w:rsidR="002056E5" w:rsidRPr="00A40062" w:rsidRDefault="00FE1B3D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BPS</w:t>
            </w:r>
          </w:p>
        </w:tc>
      </w:tr>
    </w:tbl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785D86C4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</w:t>
      </w:r>
      <w:r w:rsidR="004600ED">
        <w:rPr>
          <w:rFonts w:ascii="Arial" w:hAnsi="Arial" w:cs="Arial"/>
          <w:sz w:val="20"/>
        </w:rPr>
        <w:t>BPS</w:t>
      </w:r>
      <w:r>
        <w:rPr>
          <w:rFonts w:ascii="Arial" w:hAnsi="Arial" w:cs="Arial"/>
          <w:sz w:val="20"/>
        </w:rPr>
        <w:t xml:space="preserve"> </w:t>
      </w:r>
      <w:r w:rsidRPr="00CC54A8">
        <w:rPr>
          <w:rFonts w:ascii="Arial" w:hAnsi="Arial" w:cs="Arial"/>
          <w:sz w:val="20"/>
        </w:rPr>
        <w:t>reviewed</w:t>
      </w:r>
      <w:r w:rsidR="004600ED">
        <w:rPr>
          <w:rFonts w:ascii="Arial" w:hAnsi="Arial" w:cs="Arial"/>
          <w:sz w:val="20"/>
        </w:rPr>
        <w:t xml:space="preserve"> WEQ-008 and WEQ-023 in support of</w:t>
      </w:r>
      <w:r w:rsidRPr="00CC54A8">
        <w:rPr>
          <w:rFonts w:ascii="Arial" w:hAnsi="Arial" w:cs="Arial"/>
          <w:sz w:val="20"/>
        </w:rPr>
        <w:t xml:space="preserve">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97628E">
        <w:rPr>
          <w:rFonts w:ascii="Arial" w:hAnsi="Arial" w:cs="Arial"/>
          <w:sz w:val="20"/>
        </w:rPr>
        <w:t>6.a.i/</w:t>
      </w:r>
      <w:r w:rsidR="00596440">
        <w:rPr>
          <w:rFonts w:ascii="Arial" w:hAnsi="Arial" w:cs="Arial"/>
          <w:sz w:val="20"/>
        </w:rPr>
        <w:t>R</w:t>
      </w:r>
      <w:r w:rsidR="0097628E">
        <w:rPr>
          <w:rFonts w:ascii="Arial" w:hAnsi="Arial" w:cs="Arial"/>
          <w:sz w:val="20"/>
        </w:rPr>
        <w:t>22002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66B5A4" w14:textId="621C64F2" w:rsidR="0097628E" w:rsidRDefault="00000000" w:rsidP="00FE1B3D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</w:rPr>
      </w:pPr>
      <w:hyperlink r:id="rId7" w:history="1">
        <w:r w:rsidR="00FE1B3D" w:rsidRPr="004579D8">
          <w:rPr>
            <w:rStyle w:val="Hyperlink"/>
            <w:rFonts w:ascii="Arial" w:hAnsi="Arial" w:cs="Arial"/>
          </w:rPr>
          <w:t>March 1, 2023</w:t>
        </w:r>
      </w:hyperlink>
    </w:p>
    <w:p w14:paraId="3538BE7C" w14:textId="58340321" w:rsidR="00FE1B3D" w:rsidRDefault="00C30C4D" w:rsidP="00FE1B3D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</w:rPr>
      </w:pPr>
      <w:hyperlink r:id="rId8" w:history="1">
        <w:r w:rsidR="00FE1B3D" w:rsidRPr="00C30C4D">
          <w:rPr>
            <w:rStyle w:val="Hyperlink"/>
            <w:rFonts w:ascii="Arial" w:hAnsi="Arial" w:cs="Arial"/>
          </w:rPr>
          <w:t>April 19, 2023</w:t>
        </w:r>
      </w:hyperlink>
    </w:p>
    <w:p w14:paraId="261FED86" w14:textId="7A86B0CF" w:rsidR="00FE1B3D" w:rsidRDefault="00C30C4D" w:rsidP="00FE1B3D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</w:rPr>
      </w:pPr>
      <w:hyperlink r:id="rId9" w:history="1">
        <w:r w:rsidR="00FE1B3D" w:rsidRPr="00C30C4D">
          <w:rPr>
            <w:rStyle w:val="Hyperlink"/>
            <w:rFonts w:ascii="Arial" w:hAnsi="Arial" w:cs="Arial"/>
          </w:rPr>
          <w:t>May 3, 2023</w:t>
        </w:r>
      </w:hyperlink>
    </w:p>
    <w:p w14:paraId="7E9366EF" w14:textId="13087713" w:rsidR="00FE1B3D" w:rsidRPr="00FE1B3D" w:rsidRDefault="00FE1B3D" w:rsidP="00FE1B3D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June 13, 2023</w:t>
      </w:r>
    </w:p>
    <w:sectPr w:rsidR="00FE1B3D" w:rsidRPr="00FE1B3D">
      <w:headerReference w:type="default" r:id="rId10"/>
      <w:footerReference w:type="default" r:id="rId1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D0B0" w14:textId="77777777" w:rsidR="002B5881" w:rsidRDefault="002B5881">
      <w:r>
        <w:separator/>
      </w:r>
    </w:p>
  </w:endnote>
  <w:endnote w:type="continuationSeparator" w:id="0">
    <w:p w14:paraId="7B4F4036" w14:textId="77777777" w:rsidR="002B5881" w:rsidRDefault="002B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0B93A709" w:rsidR="005578DA" w:rsidRPr="001F55B3" w:rsidRDefault="00FE1B3D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13</w:t>
    </w:r>
    <w:r w:rsidR="002056E5">
      <w:rPr>
        <w:rFonts w:ascii="Arial" w:hAnsi="Arial" w:cs="Arial"/>
        <w:sz w:val="20"/>
      </w:rPr>
      <w:t>, 202</w:t>
    </w:r>
    <w:r w:rsidR="0097628E">
      <w:rPr>
        <w:rFonts w:ascii="Arial" w:hAnsi="Arial" w:cs="Arial"/>
        <w:sz w:val="20"/>
      </w:rPr>
      <w:t>3</w:t>
    </w:r>
  </w:p>
  <w:p w14:paraId="42257CFC" w14:textId="4E9C4869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D830C1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2E49" w14:textId="77777777" w:rsidR="002B5881" w:rsidRDefault="002B5881">
      <w:r>
        <w:separator/>
      </w:r>
    </w:p>
  </w:footnote>
  <w:footnote w:type="continuationSeparator" w:id="0">
    <w:p w14:paraId="0D411C13" w14:textId="77777777" w:rsidR="002B5881" w:rsidRDefault="002B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000000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48172106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3B6198FF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 xml:space="preserve">WEQ </w:t>
    </w:r>
    <w:r w:rsidR="004600ED">
      <w:rPr>
        <w:rFonts w:ascii="Arial" w:hAnsi="Arial" w:cs="Arial"/>
        <w:b/>
        <w:sz w:val="22"/>
      </w:rPr>
      <w:t>BPS</w:t>
    </w:r>
    <w:r>
      <w:rPr>
        <w:rFonts w:ascii="Arial" w:hAnsi="Arial" w:cs="Arial"/>
        <w:b/>
        <w:sz w:val="22"/>
      </w:rPr>
      <w:t xml:space="preserve"> Subcommittee</w:t>
    </w:r>
  </w:p>
  <w:p w14:paraId="218404B1" w14:textId="66B45975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4600ED">
      <w:rPr>
        <w:rFonts w:ascii="Arial" w:hAnsi="Arial" w:cs="Arial"/>
        <w:b/>
        <w:sz w:val="22"/>
      </w:rPr>
      <w:t>6.a.</w:t>
    </w:r>
    <w:r w:rsidR="00E20A9E">
      <w:rPr>
        <w:rFonts w:ascii="Arial" w:hAnsi="Arial" w:cs="Arial"/>
        <w:b/>
        <w:sz w:val="22"/>
      </w:rPr>
      <w:t>i</w:t>
    </w:r>
    <w:r w:rsidR="001B5986">
      <w:rPr>
        <w:rFonts w:ascii="Arial" w:hAnsi="Arial" w:cs="Arial"/>
        <w:b/>
        <w:sz w:val="22"/>
      </w:rPr>
      <w:t>/R</w:t>
    </w:r>
    <w:r w:rsidR="00E20A9E">
      <w:rPr>
        <w:rFonts w:ascii="Arial" w:hAnsi="Arial" w:cs="Arial"/>
        <w:b/>
        <w:sz w:val="22"/>
      </w:rPr>
      <w:t>22002</w:t>
    </w:r>
  </w:p>
  <w:p w14:paraId="60B4BB43" w14:textId="0047F92C" w:rsidR="005578DA" w:rsidRPr="004600ED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Theme="minorHAnsi" w:hAnsiTheme="minorHAnsi" w:cstheme="minorHAnsi"/>
        <w:b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Pr="004600ED">
      <w:rPr>
        <w:rFonts w:ascii="Arial" w:hAnsi="Arial" w:cs="Arial"/>
        <w:b/>
        <w:sz w:val="22"/>
        <w:szCs w:val="22"/>
      </w:rPr>
      <w:tab/>
    </w:r>
    <w:r w:rsidR="004600ED" w:rsidRPr="004600ED">
      <w:rPr>
        <w:rFonts w:ascii="Arial" w:hAnsi="Arial" w:cs="Arial"/>
        <w:b/>
        <w:color w:val="000000"/>
        <w:sz w:val="22"/>
        <w:szCs w:val="22"/>
      </w:rPr>
      <w:t>Develop and/or modify as needed business practices, including the WEQ-023 Modeling Business Practice Standards, to support industry implementation of FERC Order No. 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940"/>
    <w:multiLevelType w:val="hybridMultilevel"/>
    <w:tmpl w:val="C540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47418311">
    <w:abstractNumId w:val="5"/>
  </w:num>
  <w:num w:numId="2" w16cid:durableId="2051301729">
    <w:abstractNumId w:val="2"/>
  </w:num>
  <w:num w:numId="3" w16cid:durableId="388385587">
    <w:abstractNumId w:val="9"/>
  </w:num>
  <w:num w:numId="4" w16cid:durableId="1648168409">
    <w:abstractNumId w:val="0"/>
  </w:num>
  <w:num w:numId="5" w16cid:durableId="1078987889">
    <w:abstractNumId w:val="6"/>
  </w:num>
  <w:num w:numId="6" w16cid:durableId="911039523">
    <w:abstractNumId w:val="4"/>
  </w:num>
  <w:num w:numId="7" w16cid:durableId="669067565">
    <w:abstractNumId w:val="8"/>
  </w:num>
  <w:num w:numId="8" w16cid:durableId="1840659912">
    <w:abstractNumId w:val="3"/>
  </w:num>
  <w:num w:numId="9" w16cid:durableId="235166892">
    <w:abstractNumId w:val="7"/>
  </w:num>
  <w:num w:numId="10" w16cid:durableId="54907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0B001A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270EE"/>
    <w:rsid w:val="002A3647"/>
    <w:rsid w:val="002B3F5E"/>
    <w:rsid w:val="002B5881"/>
    <w:rsid w:val="002B7DD9"/>
    <w:rsid w:val="002C4CFB"/>
    <w:rsid w:val="002D4148"/>
    <w:rsid w:val="002F592E"/>
    <w:rsid w:val="00335F44"/>
    <w:rsid w:val="00382C52"/>
    <w:rsid w:val="003B6739"/>
    <w:rsid w:val="003C679C"/>
    <w:rsid w:val="00440523"/>
    <w:rsid w:val="004579D8"/>
    <w:rsid w:val="004600ED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30C4D"/>
    <w:rsid w:val="00C76ED0"/>
    <w:rsid w:val="00C849B1"/>
    <w:rsid w:val="00CC54A8"/>
    <w:rsid w:val="00CD6071"/>
    <w:rsid w:val="00CF5634"/>
    <w:rsid w:val="00D07C20"/>
    <w:rsid w:val="00D15293"/>
    <w:rsid w:val="00D412E9"/>
    <w:rsid w:val="00D830C1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53CDB"/>
    <w:rsid w:val="00F615D4"/>
    <w:rsid w:val="00F86155"/>
    <w:rsid w:val="00F91E79"/>
    <w:rsid w:val="00FB68ED"/>
    <w:rsid w:val="00FE1B3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  <w:style w:type="character" w:styleId="UnresolvedMention">
    <w:name w:val="Unresolved Mention"/>
    <w:basedOn w:val="DefaultParagraphFont"/>
    <w:uiPriority w:val="99"/>
    <w:semiHidden/>
    <w:unhideWhenUsed/>
    <w:rsid w:val="0045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pdf4/weq_bps041923fm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bps030123fm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weq_bps050323f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4</cp:revision>
  <cp:lastPrinted>2003-09-05T13:18:00Z</cp:lastPrinted>
  <dcterms:created xsi:type="dcterms:W3CDTF">2023-06-13T18:51:00Z</dcterms:created>
  <dcterms:modified xsi:type="dcterms:W3CDTF">2023-06-13T19:35:00Z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