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24" w:rsidRDefault="008D6624" w:rsidP="008D6624">
      <w:pPr>
        <w:rPr>
          <w:rFonts w:ascii="Times New Roman" w:hAnsi="Times New Roman" w:cstheme="minorBidi"/>
          <w:color w:val="1F497D" w:themeColor="dark2"/>
          <w:sz w:val="20"/>
        </w:rPr>
      </w:pPr>
    </w:p>
    <w:p w:rsidR="008D6624" w:rsidRDefault="008D6624" w:rsidP="008D6624">
      <w:pPr>
        <w:rPr>
          <w:rFonts w:ascii="Times New Roman" w:hAnsi="Times New Roman" w:cstheme="minorBidi"/>
          <w:color w:val="1F497D" w:themeColor="dark2"/>
          <w:sz w:val="20"/>
        </w:rPr>
      </w:pPr>
    </w:p>
    <w:p w:rsidR="008D6624" w:rsidRDefault="008D6624" w:rsidP="008D6624">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Pritchard, Alan C</w:t>
      </w:r>
    </w:p>
    <w:p w:rsidR="008D6624" w:rsidRDefault="008D6624" w:rsidP="008D6624">
      <w:pPr>
        <w:rPr>
          <w:rFonts w:ascii="Tahoma" w:eastAsia="Times New Roman" w:hAnsi="Tahoma" w:cs="Tahoma"/>
          <w:sz w:val="20"/>
          <w:szCs w:val="20"/>
        </w:rPr>
      </w:pPr>
      <w:r>
        <w:rPr>
          <w:rFonts w:ascii="Tahoma" w:eastAsia="Times New Roman" w:hAnsi="Tahoma" w:cs="Tahoma"/>
          <w:b/>
          <w:bCs/>
          <w:sz w:val="20"/>
          <w:szCs w:val="20"/>
        </w:rPr>
        <w:t>Sent:</w:t>
      </w:r>
      <w:r>
        <w:rPr>
          <w:rFonts w:ascii="Tahoma" w:eastAsia="Times New Roman" w:hAnsi="Tahoma" w:cs="Tahoma"/>
          <w:sz w:val="20"/>
          <w:szCs w:val="20"/>
        </w:rPr>
        <w:t xml:space="preserve"> Thursday, August 11, 2016 8:44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naesb</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Late comments on 2016 WEQ Annual Plan Item 5.d </w:t>
      </w:r>
    </w:p>
    <w:p w:rsidR="008D6624" w:rsidRDefault="008D6624" w:rsidP="008D6624"/>
    <w:p w:rsidR="008D6624" w:rsidRDefault="008D6624" w:rsidP="008D6624">
      <w:r>
        <w:t>Please accept my apology for submitting this comment so late.</w:t>
      </w:r>
    </w:p>
    <w:p w:rsidR="008D6624" w:rsidRDefault="008D6624" w:rsidP="008D6624"/>
    <w:p w:rsidR="008D6624" w:rsidRDefault="008D6624" w:rsidP="008D6624">
      <w:r>
        <w:t>There are three instances in the recommendation that use the term TSP, referring to the transmission provider.  In all other instances these standards refer to the Transmission Service Provider.  Please modify the following standards to incorporate “Transmission Service Provider” instead of “TSP”.</w:t>
      </w:r>
    </w:p>
    <w:p w:rsidR="008D6624" w:rsidRDefault="008D6624" w:rsidP="008D6624">
      <w:pPr>
        <w:pStyle w:val="ListParagraph"/>
        <w:numPr>
          <w:ilvl w:val="0"/>
          <w:numId w:val="1"/>
        </w:numPr>
      </w:pPr>
      <w:r>
        <w:t>WEQ-022-1.1.6</w:t>
      </w:r>
    </w:p>
    <w:p w:rsidR="008D6624" w:rsidRDefault="008D6624" w:rsidP="008D6624">
      <w:pPr>
        <w:pStyle w:val="ListParagraph"/>
        <w:numPr>
          <w:ilvl w:val="0"/>
          <w:numId w:val="1"/>
        </w:numPr>
      </w:pPr>
      <w:r>
        <w:t>Electronic Tagging Functional Specification Version 1.8.3</w:t>
      </w:r>
    </w:p>
    <w:p w:rsidR="008D6624" w:rsidRDefault="008D6624" w:rsidP="008D6624">
      <w:pPr>
        <w:pStyle w:val="ListParagraph"/>
        <w:numPr>
          <w:ilvl w:val="1"/>
          <w:numId w:val="1"/>
        </w:numPr>
      </w:pPr>
      <w:r>
        <w:t>2.6.1.1</w:t>
      </w:r>
    </w:p>
    <w:p w:rsidR="008D6624" w:rsidRDefault="008D6624" w:rsidP="008D6624">
      <w:pPr>
        <w:pStyle w:val="ListParagraph"/>
        <w:numPr>
          <w:ilvl w:val="1"/>
          <w:numId w:val="1"/>
        </w:numPr>
      </w:pPr>
      <w:r>
        <w:t>3.6.1.1</w:t>
      </w:r>
    </w:p>
    <w:p w:rsidR="008D6624" w:rsidRDefault="008D6624" w:rsidP="008D6624"/>
    <w:p w:rsidR="008D6624" w:rsidRDefault="008D6624" w:rsidP="008D6624">
      <w:r>
        <w:t>Thank you for considering these changes.</w:t>
      </w:r>
    </w:p>
    <w:p w:rsidR="008D6624" w:rsidRDefault="008D6624" w:rsidP="008D6624"/>
    <w:p w:rsidR="008D6624" w:rsidRDefault="008D6624" w:rsidP="008D6624"/>
    <w:p w:rsidR="008D6624" w:rsidRDefault="008D6624" w:rsidP="008D6624">
      <w:pPr>
        <w:rPr>
          <w:sz w:val="24"/>
          <w:szCs w:val="24"/>
        </w:rPr>
      </w:pPr>
      <w:r>
        <w:rPr>
          <w:sz w:val="24"/>
          <w:szCs w:val="24"/>
        </w:rPr>
        <w:t>Alan C Pritchard</w:t>
      </w:r>
    </w:p>
    <w:p w:rsidR="008D6624" w:rsidRDefault="008D6624" w:rsidP="008D6624">
      <w:pPr>
        <w:rPr>
          <w:sz w:val="24"/>
          <w:szCs w:val="24"/>
        </w:rPr>
      </w:pPr>
    </w:p>
    <w:p w:rsidR="008D6624" w:rsidRDefault="008D6624" w:rsidP="008D6624">
      <w:pPr>
        <w:rPr>
          <w:sz w:val="24"/>
          <w:szCs w:val="24"/>
        </w:rPr>
      </w:pPr>
      <w:proofErr w:type="spellStart"/>
      <w:r>
        <w:rPr>
          <w:sz w:val="24"/>
          <w:szCs w:val="24"/>
        </w:rPr>
        <w:t>Sr</w:t>
      </w:r>
      <w:proofErr w:type="spellEnd"/>
      <w:r>
        <w:rPr>
          <w:sz w:val="24"/>
          <w:szCs w:val="24"/>
        </w:rPr>
        <w:t xml:space="preserve"> </w:t>
      </w:r>
      <w:proofErr w:type="spellStart"/>
      <w:r>
        <w:rPr>
          <w:sz w:val="24"/>
          <w:szCs w:val="24"/>
        </w:rPr>
        <w:t>Eng</w:t>
      </w:r>
      <w:proofErr w:type="spellEnd"/>
      <w:r>
        <w:rPr>
          <w:sz w:val="24"/>
          <w:szCs w:val="24"/>
        </w:rPr>
        <w:t>, Tariff Admin-Bus Practices</w:t>
      </w:r>
    </w:p>
    <w:p w:rsidR="008D6624" w:rsidRDefault="008D6624" w:rsidP="008D6624">
      <w:pPr>
        <w:rPr>
          <w:sz w:val="24"/>
          <w:szCs w:val="24"/>
        </w:rPr>
      </w:pPr>
      <w:r>
        <w:rPr>
          <w:sz w:val="24"/>
          <w:szCs w:val="24"/>
        </w:rPr>
        <w:t>Duke Energy</w:t>
      </w:r>
    </w:p>
    <w:p w:rsidR="008D6624" w:rsidRDefault="008D6624" w:rsidP="008D6624">
      <w:pPr>
        <w:rPr>
          <w:sz w:val="24"/>
          <w:szCs w:val="24"/>
        </w:rPr>
      </w:pPr>
      <w:r>
        <w:rPr>
          <w:sz w:val="24"/>
          <w:szCs w:val="24"/>
        </w:rPr>
        <w:t>Mail Code EC02A</w:t>
      </w:r>
    </w:p>
    <w:p w:rsidR="008D6624" w:rsidRDefault="008D6624" w:rsidP="008D6624">
      <w:pPr>
        <w:rPr>
          <w:sz w:val="24"/>
          <w:szCs w:val="24"/>
        </w:rPr>
      </w:pPr>
      <w:r>
        <w:rPr>
          <w:sz w:val="24"/>
          <w:szCs w:val="24"/>
        </w:rPr>
        <w:t>PO Box 1006</w:t>
      </w:r>
    </w:p>
    <w:p w:rsidR="008D6624" w:rsidRDefault="008D6624" w:rsidP="008D6624">
      <w:pPr>
        <w:rPr>
          <w:sz w:val="24"/>
          <w:szCs w:val="24"/>
        </w:rPr>
      </w:pPr>
      <w:r>
        <w:rPr>
          <w:sz w:val="24"/>
          <w:szCs w:val="24"/>
        </w:rPr>
        <w:t>Charlotte, NC 28201-1006</w:t>
      </w:r>
    </w:p>
    <w:p w:rsidR="008D6624" w:rsidRDefault="008D6624" w:rsidP="008D6624">
      <w:pPr>
        <w:rPr>
          <w:sz w:val="24"/>
          <w:szCs w:val="24"/>
        </w:rPr>
      </w:pPr>
    </w:p>
    <w:p w:rsidR="008D6624" w:rsidRDefault="008D6624" w:rsidP="008D6624">
      <w:pPr>
        <w:rPr>
          <w:rFonts w:ascii="Times New Roman" w:eastAsia="Times New Roman" w:hAnsi="Times New Roman"/>
          <w:sz w:val="24"/>
          <w:szCs w:val="24"/>
        </w:rPr>
      </w:pPr>
      <w:bookmarkStart w:id="1" w:name="_GoBack"/>
      <w:bookmarkEnd w:id="1"/>
    </w:p>
    <w:p w:rsidR="008D6624" w:rsidRDefault="008D6624" w:rsidP="008D6624">
      <w:pPr>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68pt;height:1.8pt" o:hralign="center" o:hrstd="t" o:hr="t" fillcolor="#a0a0a0" stroked="f"/>
        </w:pict>
      </w:r>
    </w:p>
    <w:p w:rsidR="008D6624" w:rsidRDefault="008D6624" w:rsidP="008D6624">
      <w:pPr>
        <w:rPr>
          <w:rFonts w:ascii="Times New Roman" w:eastAsia="Times New Roman" w:hAnsi="Times New Roman"/>
          <w:sz w:val="24"/>
          <w:szCs w:val="24"/>
        </w:rPr>
      </w:pPr>
      <w:r>
        <w:rPr>
          <w:rFonts w:ascii="Arial" w:eastAsia="Times New Roman" w:hAnsi="Arial" w:cs="Arial"/>
          <w:color w:val="808080"/>
          <w:sz w:val="15"/>
          <w:szCs w:val="15"/>
        </w:rPr>
        <w:br/>
        <w:t>Duke Energy Confidential and Proprietary</w:t>
      </w:r>
      <w:r>
        <w:rPr>
          <w:rFonts w:ascii="Arial" w:eastAsia="Times New Roman" w:hAnsi="Arial" w:cs="Arial"/>
          <w:color w:val="808080"/>
          <w:sz w:val="15"/>
          <w:szCs w:val="15"/>
        </w:rPr>
        <w:br/>
      </w:r>
      <w:r>
        <w:rPr>
          <w:rFonts w:ascii="Arial" w:eastAsia="Times New Roman" w:hAnsi="Arial" w:cs="Arial"/>
          <w:color w:val="808080"/>
          <w:sz w:val="15"/>
          <w:szCs w:val="15"/>
        </w:rPr>
        <w:br/>
      </w:r>
      <w:proofErr w:type="gramStart"/>
      <w:r>
        <w:rPr>
          <w:rFonts w:ascii="Arial" w:eastAsia="Times New Roman" w:hAnsi="Arial" w:cs="Arial"/>
          <w:color w:val="808080"/>
          <w:sz w:val="15"/>
          <w:szCs w:val="15"/>
        </w:rPr>
        <w:t>This</w:t>
      </w:r>
      <w:proofErr w:type="gramEnd"/>
      <w:r>
        <w:rPr>
          <w:rFonts w:ascii="Arial" w:eastAsia="Times New Roman" w:hAnsi="Arial" w:cs="Arial"/>
          <w:color w:val="808080"/>
          <w:sz w:val="15"/>
          <w:szCs w:val="15"/>
        </w:rPr>
        <w:t xml:space="preserve"> message may contain highly confidential/confidential information that must not be distributed, copied and reproduced without proper approval by Duke Energy. It is intended only for the use of the addressee(s) named above. This message, its attachment(s) and all copies must be handled in strict compliance with statutory and regulatory requirements. If you are not the named addressee, you are not authorized to read, print, </w:t>
      </w:r>
      <w:proofErr w:type="gramStart"/>
      <w:r>
        <w:rPr>
          <w:rFonts w:ascii="Arial" w:eastAsia="Times New Roman" w:hAnsi="Arial" w:cs="Arial"/>
          <w:color w:val="808080"/>
          <w:sz w:val="15"/>
          <w:szCs w:val="15"/>
        </w:rPr>
        <w:t>retain,</w:t>
      </w:r>
      <w:proofErr w:type="gramEnd"/>
      <w:r>
        <w:rPr>
          <w:rFonts w:ascii="Arial" w:eastAsia="Times New Roman" w:hAnsi="Arial" w:cs="Arial"/>
          <w:color w:val="808080"/>
          <w:sz w:val="15"/>
          <w:szCs w:val="15"/>
        </w:rPr>
        <w:t xml:space="preserve"> copy or disseminate this message or any part of it. If you have received this message in error, please notify the sender immediately by e-mail and delete all copies of the message.</w:t>
      </w:r>
      <w:bookmarkEnd w:id="0"/>
    </w:p>
    <w:p w:rsidR="00D712F5" w:rsidRDefault="00D712F5"/>
    <w:sectPr w:rsidR="00D712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C8" w:rsidRDefault="00453BC8" w:rsidP="008D6624">
      <w:r>
        <w:separator/>
      </w:r>
    </w:p>
  </w:endnote>
  <w:endnote w:type="continuationSeparator" w:id="0">
    <w:p w:rsidR="00453BC8" w:rsidRDefault="00453BC8" w:rsidP="008D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C8" w:rsidRDefault="00453BC8" w:rsidP="008D6624">
      <w:r>
        <w:separator/>
      </w:r>
    </w:p>
  </w:footnote>
  <w:footnote w:type="continuationSeparator" w:id="0">
    <w:p w:rsidR="00453BC8" w:rsidRDefault="00453BC8" w:rsidP="008D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24" w:rsidRPr="008D6624" w:rsidRDefault="008D6624" w:rsidP="008D6624">
    <w:pPr>
      <w:pStyle w:val="Header"/>
      <w:jc w:val="center"/>
      <w:rPr>
        <w:b/>
      </w:rPr>
    </w:pPr>
    <w:r w:rsidRPr="008D6624">
      <w:rPr>
        <w:b/>
      </w:rPr>
      <w:t>Late Comments Submitted by A. Pritchard, Duke Energy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43FDE"/>
    <w:multiLevelType w:val="hybridMultilevel"/>
    <w:tmpl w:val="74DC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24"/>
    <w:rsid w:val="00453BC8"/>
    <w:rsid w:val="008D6624"/>
    <w:rsid w:val="00D7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624"/>
    <w:pPr>
      <w:ind w:left="720"/>
    </w:pPr>
  </w:style>
  <w:style w:type="paragraph" w:styleId="Header">
    <w:name w:val="header"/>
    <w:basedOn w:val="Normal"/>
    <w:link w:val="HeaderChar"/>
    <w:uiPriority w:val="99"/>
    <w:unhideWhenUsed/>
    <w:rsid w:val="008D6624"/>
    <w:pPr>
      <w:tabs>
        <w:tab w:val="center" w:pos="4680"/>
        <w:tab w:val="right" w:pos="9360"/>
      </w:tabs>
    </w:pPr>
  </w:style>
  <w:style w:type="character" w:customStyle="1" w:styleId="HeaderChar">
    <w:name w:val="Header Char"/>
    <w:basedOn w:val="DefaultParagraphFont"/>
    <w:link w:val="Header"/>
    <w:uiPriority w:val="99"/>
    <w:rsid w:val="008D6624"/>
    <w:rPr>
      <w:rFonts w:ascii="Calibri" w:hAnsi="Calibri" w:cs="Times New Roman"/>
    </w:rPr>
  </w:style>
  <w:style w:type="paragraph" w:styleId="Footer">
    <w:name w:val="footer"/>
    <w:basedOn w:val="Normal"/>
    <w:link w:val="FooterChar"/>
    <w:uiPriority w:val="99"/>
    <w:unhideWhenUsed/>
    <w:rsid w:val="008D6624"/>
    <w:pPr>
      <w:tabs>
        <w:tab w:val="center" w:pos="4680"/>
        <w:tab w:val="right" w:pos="9360"/>
      </w:tabs>
    </w:pPr>
  </w:style>
  <w:style w:type="character" w:customStyle="1" w:styleId="FooterChar">
    <w:name w:val="Footer Char"/>
    <w:basedOn w:val="DefaultParagraphFont"/>
    <w:link w:val="Footer"/>
    <w:uiPriority w:val="99"/>
    <w:rsid w:val="008D662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624"/>
    <w:pPr>
      <w:ind w:left="720"/>
    </w:pPr>
  </w:style>
  <w:style w:type="paragraph" w:styleId="Header">
    <w:name w:val="header"/>
    <w:basedOn w:val="Normal"/>
    <w:link w:val="HeaderChar"/>
    <w:uiPriority w:val="99"/>
    <w:unhideWhenUsed/>
    <w:rsid w:val="008D6624"/>
    <w:pPr>
      <w:tabs>
        <w:tab w:val="center" w:pos="4680"/>
        <w:tab w:val="right" w:pos="9360"/>
      </w:tabs>
    </w:pPr>
  </w:style>
  <w:style w:type="character" w:customStyle="1" w:styleId="HeaderChar">
    <w:name w:val="Header Char"/>
    <w:basedOn w:val="DefaultParagraphFont"/>
    <w:link w:val="Header"/>
    <w:uiPriority w:val="99"/>
    <w:rsid w:val="008D6624"/>
    <w:rPr>
      <w:rFonts w:ascii="Calibri" w:hAnsi="Calibri" w:cs="Times New Roman"/>
    </w:rPr>
  </w:style>
  <w:style w:type="paragraph" w:styleId="Footer">
    <w:name w:val="footer"/>
    <w:basedOn w:val="Normal"/>
    <w:link w:val="FooterChar"/>
    <w:uiPriority w:val="99"/>
    <w:unhideWhenUsed/>
    <w:rsid w:val="008D6624"/>
    <w:pPr>
      <w:tabs>
        <w:tab w:val="center" w:pos="4680"/>
        <w:tab w:val="right" w:pos="9360"/>
      </w:tabs>
    </w:pPr>
  </w:style>
  <w:style w:type="character" w:customStyle="1" w:styleId="FooterChar">
    <w:name w:val="Footer Char"/>
    <w:basedOn w:val="DefaultParagraphFont"/>
    <w:link w:val="Footer"/>
    <w:uiPriority w:val="99"/>
    <w:rsid w:val="008D662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NAESB</dc:creator>
  <cp:lastModifiedBy>NAESB</cp:lastModifiedBy>
  <cp:revision>1</cp:revision>
  <dcterms:created xsi:type="dcterms:W3CDTF">2016-08-11T14:25:00Z</dcterms:created>
  <dcterms:modified xsi:type="dcterms:W3CDTF">2016-08-11T14:27:00Z</dcterms:modified>
</cp:coreProperties>
</file>