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EC7B56" w14:textId="297FDDA0" w:rsidR="003147F2" w:rsidRPr="00582470" w:rsidRDefault="00ED58D5" w:rsidP="00582470">
      <w:pPr>
        <w:ind w:left="2520" w:hanging="2520"/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bCs/>
          <w:sz w:val="28"/>
          <w:szCs w:val="28"/>
        </w:rPr>
        <w:t>F</w:t>
      </w:r>
      <w:r w:rsidR="003147F2" w:rsidRPr="001E72C2">
        <w:rPr>
          <w:rFonts w:ascii="Arial" w:hAnsi="Arial" w:cs="Arial"/>
          <w:b/>
          <w:bCs/>
          <w:sz w:val="28"/>
          <w:szCs w:val="28"/>
        </w:rPr>
        <w:t>ormal Comments</w:t>
      </w:r>
    </w:p>
    <w:p w14:paraId="64445E38" w14:textId="77777777" w:rsidR="003147F2" w:rsidRPr="001E72C2" w:rsidRDefault="003147F2" w:rsidP="00D045A3">
      <w:pPr>
        <w:spacing w:after="120"/>
        <w:ind w:left="2160" w:hanging="2160"/>
        <w:rPr>
          <w:rFonts w:ascii="Arial" w:hAnsi="Arial" w:cs="Arial"/>
          <w:sz w:val="24"/>
          <w:szCs w:val="24"/>
        </w:rPr>
      </w:pPr>
      <w:r w:rsidRPr="001E72C2">
        <w:rPr>
          <w:rFonts w:ascii="Arial" w:hAnsi="Arial" w:cs="Arial"/>
          <w:b/>
          <w:bCs/>
          <w:sz w:val="24"/>
          <w:szCs w:val="24"/>
        </w:rPr>
        <w:t>Quadrant:</w:t>
      </w:r>
      <w:r w:rsidR="00D045A3">
        <w:rPr>
          <w:rFonts w:ascii="Arial" w:hAnsi="Arial" w:cs="Arial"/>
          <w:sz w:val="24"/>
          <w:szCs w:val="24"/>
        </w:rPr>
        <w:t xml:space="preserve">              </w:t>
      </w:r>
      <w:r w:rsidRPr="001E72C2">
        <w:rPr>
          <w:rFonts w:ascii="Arial" w:hAnsi="Arial" w:cs="Arial"/>
          <w:sz w:val="24"/>
          <w:szCs w:val="24"/>
        </w:rPr>
        <w:t>Wholesale Electric Quadrant</w:t>
      </w:r>
    </w:p>
    <w:p w14:paraId="02B7D79B" w14:textId="15B8FD8A" w:rsidR="00B342E6" w:rsidRDefault="003147F2" w:rsidP="00B342E6">
      <w:pPr>
        <w:pStyle w:val="TableText"/>
        <w:tabs>
          <w:tab w:val="num" w:pos="523"/>
        </w:tabs>
        <w:ind w:left="2070" w:hanging="2070"/>
        <w:rPr>
          <w:rFonts w:ascii="Arial" w:hAnsi="Arial" w:cs="Arial"/>
          <w:sz w:val="22"/>
        </w:rPr>
      </w:pPr>
      <w:r w:rsidRPr="001E72C2">
        <w:rPr>
          <w:rFonts w:ascii="Arial" w:hAnsi="Arial" w:cs="Arial"/>
          <w:b/>
          <w:bCs/>
          <w:szCs w:val="24"/>
        </w:rPr>
        <w:t>Document:</w:t>
      </w:r>
      <w:r w:rsidRPr="001E72C2">
        <w:rPr>
          <w:rFonts w:ascii="Arial" w:hAnsi="Arial" w:cs="Arial"/>
          <w:szCs w:val="24"/>
        </w:rPr>
        <w:t xml:space="preserve"> </w:t>
      </w:r>
      <w:r w:rsidRPr="001E72C2">
        <w:rPr>
          <w:rFonts w:ascii="Arial" w:hAnsi="Arial" w:cs="Arial"/>
          <w:szCs w:val="24"/>
        </w:rPr>
        <w:tab/>
      </w:r>
      <w:r w:rsidR="00B342E6" w:rsidRPr="00B342E6">
        <w:rPr>
          <w:rFonts w:ascii="Arial" w:hAnsi="Arial" w:cs="Arial"/>
          <w:sz w:val="22"/>
        </w:rPr>
        <w:t>WEQ 2019 Annual Plan Item 3.</w:t>
      </w:r>
      <w:r w:rsidR="001227C4">
        <w:rPr>
          <w:rFonts w:ascii="Arial" w:hAnsi="Arial" w:cs="Arial"/>
          <w:sz w:val="22"/>
        </w:rPr>
        <w:t>h</w:t>
      </w:r>
      <w:r w:rsidR="00B342E6" w:rsidRPr="00B342E6">
        <w:rPr>
          <w:rFonts w:ascii="Arial" w:hAnsi="Arial" w:cs="Arial"/>
          <w:sz w:val="22"/>
        </w:rPr>
        <w:t xml:space="preserve"> / R1801</w:t>
      </w:r>
      <w:r w:rsidR="001227C4">
        <w:rPr>
          <w:rFonts w:ascii="Arial" w:hAnsi="Arial" w:cs="Arial"/>
          <w:sz w:val="22"/>
        </w:rPr>
        <w:t>1</w:t>
      </w:r>
      <w:r w:rsidR="001227C4" w:rsidRPr="001227C4">
        <w:rPr>
          <w:rFonts w:ascii="Arial" w:hAnsi="Arial" w:cs="Arial"/>
          <w:sz w:val="22"/>
        </w:rPr>
        <w:t>: Request regarding the implementation of WEQ-004 Appendix D – Commercial Timing Tables for WECC</w:t>
      </w:r>
      <w:r w:rsidR="001227C4">
        <w:rPr>
          <w:rFonts w:ascii="Arial" w:hAnsi="Arial" w:cs="Arial"/>
          <w:sz w:val="22"/>
        </w:rPr>
        <w:t>.</w:t>
      </w:r>
    </w:p>
    <w:p w14:paraId="6F216496" w14:textId="7480E669" w:rsidR="003147F2" w:rsidRDefault="003147F2" w:rsidP="001227C4">
      <w:pPr>
        <w:pStyle w:val="TableText"/>
        <w:tabs>
          <w:tab w:val="num" w:pos="523"/>
        </w:tabs>
        <w:spacing w:before="240"/>
        <w:ind w:left="2070" w:hanging="2070"/>
        <w:rPr>
          <w:rFonts w:ascii="Arial" w:hAnsi="Arial" w:cs="Arial"/>
          <w:bCs/>
          <w:szCs w:val="24"/>
        </w:rPr>
      </w:pPr>
      <w:r w:rsidRPr="001E72C2">
        <w:rPr>
          <w:rFonts w:ascii="Arial" w:hAnsi="Arial" w:cs="Arial"/>
          <w:b/>
          <w:bCs/>
          <w:szCs w:val="24"/>
        </w:rPr>
        <w:t xml:space="preserve">Submitted By:      </w:t>
      </w:r>
      <w:r w:rsidR="00C70829">
        <w:rPr>
          <w:rFonts w:ascii="Arial" w:hAnsi="Arial" w:cs="Arial"/>
          <w:bCs/>
          <w:szCs w:val="24"/>
        </w:rPr>
        <w:t xml:space="preserve">Standard Review </w:t>
      </w:r>
      <w:r w:rsidR="00B342E6">
        <w:rPr>
          <w:rFonts w:ascii="Arial" w:hAnsi="Arial" w:cs="Arial"/>
          <w:bCs/>
          <w:szCs w:val="24"/>
        </w:rPr>
        <w:t>Subc</w:t>
      </w:r>
      <w:r w:rsidR="00C70829">
        <w:rPr>
          <w:rFonts w:ascii="Arial" w:hAnsi="Arial" w:cs="Arial"/>
          <w:bCs/>
          <w:szCs w:val="24"/>
        </w:rPr>
        <w:t>ommittee</w:t>
      </w:r>
      <w:r w:rsidR="00F54507">
        <w:rPr>
          <w:rFonts w:ascii="Arial" w:hAnsi="Arial" w:cs="Arial"/>
          <w:bCs/>
          <w:szCs w:val="24"/>
        </w:rPr>
        <w:t xml:space="preserve"> </w:t>
      </w:r>
    </w:p>
    <w:p w14:paraId="3E915BA7" w14:textId="525F18F2" w:rsidR="003147F2" w:rsidRPr="00BE1AA4" w:rsidRDefault="003147F2" w:rsidP="00BE1AA4">
      <w:pPr>
        <w:spacing w:before="120" w:after="120"/>
        <w:ind w:left="2160" w:hanging="2160"/>
        <w:rPr>
          <w:rFonts w:ascii="Arial" w:hAnsi="Arial" w:cs="Arial"/>
          <w:sz w:val="24"/>
          <w:szCs w:val="24"/>
        </w:rPr>
      </w:pPr>
      <w:r w:rsidRPr="001E72C2">
        <w:rPr>
          <w:rFonts w:ascii="Arial" w:hAnsi="Arial" w:cs="Arial"/>
          <w:b/>
          <w:bCs/>
          <w:sz w:val="24"/>
          <w:szCs w:val="24"/>
        </w:rPr>
        <w:t>Date:</w:t>
      </w:r>
      <w:r w:rsidRPr="001E72C2">
        <w:rPr>
          <w:rFonts w:ascii="Arial" w:hAnsi="Arial" w:cs="Arial"/>
          <w:sz w:val="24"/>
          <w:szCs w:val="24"/>
        </w:rPr>
        <w:t xml:space="preserve">                      </w:t>
      </w:r>
      <w:r w:rsidR="00B342E6">
        <w:rPr>
          <w:rFonts w:ascii="Arial" w:hAnsi="Arial" w:cs="Arial"/>
          <w:sz w:val="24"/>
          <w:szCs w:val="24"/>
        </w:rPr>
        <w:t>March 7, 2019</w:t>
      </w:r>
    </w:p>
    <w:p w14:paraId="30025382" w14:textId="37FE4383" w:rsidR="00B342E6" w:rsidRDefault="00F33A46" w:rsidP="003147F2">
      <w:pPr>
        <w:spacing w:after="120"/>
        <w:rPr>
          <w:rFonts w:cs="Arial"/>
        </w:rPr>
      </w:pPr>
      <w:r>
        <w:rPr>
          <w:rFonts w:cs="Arial"/>
        </w:rPr>
        <w:t xml:space="preserve">The </w:t>
      </w:r>
      <w:r w:rsidR="00B342E6" w:rsidRPr="00B342E6">
        <w:rPr>
          <w:rFonts w:cs="Arial"/>
        </w:rPr>
        <w:t>Standard Review Subcommittee</w:t>
      </w:r>
      <w:r w:rsidRPr="00B342E6">
        <w:rPr>
          <w:rFonts w:cs="Arial"/>
        </w:rPr>
        <w:t xml:space="preserve"> </w:t>
      </w:r>
      <w:r w:rsidR="00B050C2">
        <w:rPr>
          <w:rFonts w:cs="Arial"/>
        </w:rPr>
        <w:t>welcome</w:t>
      </w:r>
      <w:r w:rsidR="00B342E6">
        <w:rPr>
          <w:rFonts w:cs="Arial"/>
        </w:rPr>
        <w:t>s</w:t>
      </w:r>
      <w:r w:rsidR="0020541C">
        <w:rPr>
          <w:rFonts w:cs="Arial"/>
        </w:rPr>
        <w:t xml:space="preserve"> the opportunity to provide comments related to </w:t>
      </w:r>
      <w:r w:rsidR="00CF5C19">
        <w:rPr>
          <w:rFonts w:cs="Arial"/>
        </w:rPr>
        <w:t xml:space="preserve">the </w:t>
      </w:r>
      <w:r w:rsidR="001227C4" w:rsidRPr="001227C4">
        <w:rPr>
          <w:rFonts w:cs="Arial"/>
        </w:rPr>
        <w:t>Coordinate Interchange Scheduling</w:t>
      </w:r>
      <w:r w:rsidR="00CF5C19">
        <w:rPr>
          <w:rFonts w:cs="Arial"/>
        </w:rPr>
        <w:t xml:space="preserve"> Subcommittee</w:t>
      </w:r>
      <w:r>
        <w:rPr>
          <w:rFonts w:cs="Arial"/>
        </w:rPr>
        <w:t xml:space="preserve"> proposed </w:t>
      </w:r>
      <w:r w:rsidR="00CF5C19">
        <w:rPr>
          <w:rFonts w:cs="Arial"/>
        </w:rPr>
        <w:t>standards to address Standards Request R</w:t>
      </w:r>
      <w:r w:rsidR="00B342E6">
        <w:rPr>
          <w:rFonts w:cs="Arial"/>
        </w:rPr>
        <w:t>1801</w:t>
      </w:r>
      <w:r w:rsidR="001227C4">
        <w:rPr>
          <w:rFonts w:cs="Arial"/>
        </w:rPr>
        <w:t>1</w:t>
      </w:r>
      <w:r w:rsidR="00CF5C19">
        <w:rPr>
          <w:rFonts w:cs="Arial"/>
        </w:rPr>
        <w:t xml:space="preserve">.  </w:t>
      </w:r>
    </w:p>
    <w:p w14:paraId="6975F6B3" w14:textId="395FDA06" w:rsidR="003147F2" w:rsidRDefault="00B342E6" w:rsidP="003147F2">
      <w:pPr>
        <w:spacing w:after="120"/>
        <w:rPr>
          <w:rFonts w:cs="Arial"/>
        </w:rPr>
      </w:pPr>
      <w:r>
        <w:rPr>
          <w:rFonts w:cs="Arial"/>
        </w:rPr>
        <w:t>B</w:t>
      </w:r>
      <w:r w:rsidR="00C70829">
        <w:rPr>
          <w:rFonts w:cs="Arial"/>
        </w:rPr>
        <w:t xml:space="preserve">elow </w:t>
      </w:r>
      <w:r w:rsidR="001613F6">
        <w:rPr>
          <w:rFonts w:cs="Arial"/>
        </w:rPr>
        <w:t xml:space="preserve">is the </w:t>
      </w:r>
      <w:r w:rsidR="0026081F">
        <w:rPr>
          <w:rFonts w:cs="Arial"/>
        </w:rPr>
        <w:t xml:space="preserve">following standards reviewed by the </w:t>
      </w:r>
      <w:r w:rsidR="001613F6">
        <w:rPr>
          <w:rFonts w:cs="Arial"/>
        </w:rPr>
        <w:t xml:space="preserve">subcommittee </w:t>
      </w:r>
      <w:r w:rsidR="00036BC6">
        <w:rPr>
          <w:rFonts w:cs="Arial"/>
        </w:rPr>
        <w:t xml:space="preserve">for </w:t>
      </w:r>
      <w:r w:rsidR="0026081F">
        <w:rPr>
          <w:rFonts w:cs="Arial"/>
        </w:rPr>
        <w:t>consistency</w:t>
      </w:r>
      <w:r w:rsidR="00BA1FDE">
        <w:rPr>
          <w:rFonts w:cs="Arial"/>
        </w:rPr>
        <w:t xml:space="preserve"> and/ or conflicts by </w:t>
      </w:r>
      <w:r w:rsidR="0026081F">
        <w:rPr>
          <w:rFonts w:cs="Arial"/>
        </w:rPr>
        <w:t>providing the following comments</w:t>
      </w:r>
      <w:r>
        <w:rPr>
          <w:rFonts w:cs="Arial"/>
        </w:rPr>
        <w:t>:</w:t>
      </w:r>
      <w:r w:rsidR="00F33A46">
        <w:rPr>
          <w:rFonts w:cs="Arial"/>
        </w:rPr>
        <w:t xml:space="preserve"> </w:t>
      </w:r>
    </w:p>
    <w:p w14:paraId="6D86137B" w14:textId="684FEA0E" w:rsidR="00647057" w:rsidRDefault="00F33A46" w:rsidP="0026081F">
      <w:pPr>
        <w:ind w:left="360"/>
        <w:rPr>
          <w:rFonts w:cs="Arial"/>
        </w:rPr>
      </w:pPr>
      <w:r>
        <w:rPr>
          <w:rFonts w:cs="Arial"/>
        </w:rPr>
        <w:t>WEQ-000</w:t>
      </w:r>
      <w:r w:rsidR="00647057">
        <w:rPr>
          <w:rFonts w:cs="Arial"/>
        </w:rPr>
        <w:t xml:space="preserve"> </w:t>
      </w:r>
      <w:r w:rsidR="00BD71E3" w:rsidRPr="00BD71E3">
        <w:rPr>
          <w:rFonts w:cs="Arial"/>
        </w:rPr>
        <w:t>Abbreviations, Acronyms, and Definition of Terms</w:t>
      </w:r>
    </w:p>
    <w:p w14:paraId="4BA64973" w14:textId="158DFBB0" w:rsidR="00647057" w:rsidRDefault="00424007" w:rsidP="0026081F">
      <w:pPr>
        <w:pStyle w:val="ListParagraph"/>
        <w:numPr>
          <w:ilvl w:val="0"/>
          <w:numId w:val="14"/>
        </w:numPr>
        <w:ind w:left="1080"/>
      </w:pPr>
      <w:r>
        <w:t xml:space="preserve">No new abbreviation, acronyms or definitions. </w:t>
      </w:r>
      <w:r w:rsidR="001613F6">
        <w:t xml:space="preserve"> </w:t>
      </w:r>
    </w:p>
    <w:p w14:paraId="3DEE2F29" w14:textId="77777777" w:rsidR="003A6653" w:rsidRDefault="00E44AFB" w:rsidP="003A6653">
      <w:pPr>
        <w:spacing w:after="0"/>
        <w:ind w:left="360"/>
      </w:pPr>
      <w:r>
        <w:t>W</w:t>
      </w:r>
      <w:r w:rsidR="006F049B">
        <w:t xml:space="preserve">EQ-004 </w:t>
      </w:r>
      <w:r w:rsidR="006F049B" w:rsidRPr="006F049B">
        <w:t>Coordinate Interchange</w:t>
      </w:r>
    </w:p>
    <w:p w14:paraId="4DA77988" w14:textId="77777777" w:rsidR="00216506" w:rsidRDefault="00C34A2F" w:rsidP="00216506">
      <w:pPr>
        <w:spacing w:before="240" w:after="0"/>
        <w:ind w:left="360"/>
      </w:pPr>
      <w:r>
        <w:t>Appendix D:</w:t>
      </w:r>
      <w:r w:rsidR="0069242D">
        <w:t xml:space="preserve"> </w:t>
      </w:r>
    </w:p>
    <w:p w14:paraId="72A582CC" w14:textId="77777777" w:rsidR="00F16789" w:rsidRDefault="0069242D" w:rsidP="00216506">
      <w:pPr>
        <w:spacing w:after="0"/>
        <w:ind w:left="360"/>
      </w:pPr>
      <w:r>
        <w:t>Recommend</w:t>
      </w:r>
      <w:r w:rsidR="00216506">
        <w:t xml:space="preserve"> changes</w:t>
      </w:r>
      <w:r>
        <w:t xml:space="preserve"> for consistency</w:t>
      </w:r>
      <w:r w:rsidR="00216506">
        <w:t xml:space="preserve">: </w:t>
      </w:r>
    </w:p>
    <w:p w14:paraId="46337233" w14:textId="04D51234" w:rsidR="00BE1AA4" w:rsidRDefault="00F16789" w:rsidP="00BE1AA4">
      <w:pPr>
        <w:spacing w:before="240"/>
        <w:ind w:left="360"/>
      </w:pPr>
      <w:r>
        <w:t>Since</w:t>
      </w:r>
      <w:r w:rsidR="00216506">
        <w:t xml:space="preserve"> the footnote language are identical for both Timing Requirements consider renumbering WECC footnotes.</w:t>
      </w:r>
    </w:p>
    <w:p w14:paraId="6937D5A9" w14:textId="3EB0F7E0" w:rsidR="00BE1AA4" w:rsidRDefault="00BE1AA4" w:rsidP="00BE1AA4">
      <w:pPr>
        <w:pStyle w:val="ListParagraph"/>
        <w:spacing w:before="240"/>
        <w:ind w:firstLine="360"/>
      </w:pPr>
      <w:r w:rsidRPr="00BE1AA4">
        <w:t xml:space="preserve"> </w:t>
      </w:r>
      <w:r w:rsidRPr="00E87E2F">
        <w:t>Timing Requirements for WECC</w:t>
      </w:r>
    </w:p>
    <w:p w14:paraId="1E0C99DA" w14:textId="77777777" w:rsidR="00BE1AA4" w:rsidRDefault="00BE1AA4" w:rsidP="00BE1AA4">
      <w:pPr>
        <w:pStyle w:val="ListParagraph"/>
        <w:numPr>
          <w:ilvl w:val="0"/>
          <w:numId w:val="14"/>
        </w:numPr>
        <w:tabs>
          <w:tab w:val="left" w:pos="1080"/>
        </w:tabs>
        <w:spacing w:after="0"/>
        <w:ind w:left="1440" w:firstLine="0"/>
      </w:pPr>
      <w:r>
        <w:t>renumber footnotes to (1,2,3,4)</w:t>
      </w:r>
    </w:p>
    <w:p w14:paraId="65AEFD22" w14:textId="3B1147F5" w:rsidR="0096709F" w:rsidRDefault="0096709F" w:rsidP="0026081F">
      <w:pPr>
        <w:ind w:left="360"/>
      </w:pPr>
      <w:r>
        <w:t xml:space="preserve">WEQ-008 </w:t>
      </w:r>
      <w:r w:rsidRPr="0096709F">
        <w:t>Transmission Loading Relief – Eastern Interconnection Business Practice Standards</w:t>
      </w:r>
    </w:p>
    <w:p w14:paraId="69FD46A7" w14:textId="20897273" w:rsidR="0096709F" w:rsidRDefault="0096709F" w:rsidP="0026081F">
      <w:pPr>
        <w:pStyle w:val="ListParagraph"/>
        <w:numPr>
          <w:ilvl w:val="0"/>
          <w:numId w:val="17"/>
        </w:numPr>
        <w:ind w:left="1080"/>
      </w:pPr>
      <w:r>
        <w:t>No Issues</w:t>
      </w:r>
    </w:p>
    <w:p w14:paraId="47B39894" w14:textId="6811B094" w:rsidR="00C34A2F" w:rsidRDefault="0005264E" w:rsidP="00E44AFB">
      <w:r w:rsidRPr="0005264E">
        <w:t>Electronic Tagging – Functional Specification, Version 1.8.3</w:t>
      </w:r>
    </w:p>
    <w:p w14:paraId="6E381703" w14:textId="09BA7D21" w:rsidR="009E156D" w:rsidRDefault="0033476B" w:rsidP="009E156D">
      <w:pPr>
        <w:pStyle w:val="ListParagraph"/>
        <w:numPr>
          <w:ilvl w:val="0"/>
          <w:numId w:val="17"/>
        </w:numPr>
        <w:tabs>
          <w:tab w:val="left" w:pos="1080"/>
          <w:tab w:val="left" w:pos="1260"/>
        </w:tabs>
        <w:ind w:firstLine="0"/>
      </w:pPr>
      <w:r>
        <w:t>Agrees with wording change  based on 1.6.1.1 (Processing time is based on receipt)</w:t>
      </w:r>
    </w:p>
    <w:p w14:paraId="03DAC08D" w14:textId="5C48ADF2" w:rsidR="0033476B" w:rsidRDefault="00BA1FDE" w:rsidP="009E156D">
      <w:r>
        <w:t>Standards Review Subcommittee</w:t>
      </w:r>
      <w:r w:rsidRPr="00BA1FDE">
        <w:t xml:space="preserve"> </w:t>
      </w:r>
      <w:r w:rsidR="00515C70">
        <w:t>suggests the Executive Committee consider the</w:t>
      </w:r>
      <w:r w:rsidR="0085271A">
        <w:t xml:space="preserve"> </w:t>
      </w:r>
      <w:r w:rsidR="0033476B">
        <w:t>minor changes to appendix D</w:t>
      </w:r>
      <w:r w:rsidR="00515C70">
        <w:t xml:space="preserve"> listed above</w:t>
      </w:r>
      <w:r w:rsidR="0033476B">
        <w:t>.</w:t>
      </w:r>
    </w:p>
    <w:p w14:paraId="6F30D456" w14:textId="696FDF69" w:rsidR="0085271A" w:rsidRDefault="0085271A" w:rsidP="009E156D">
      <w:r>
        <w:t xml:space="preserve">Best Regards </w:t>
      </w:r>
    </w:p>
    <w:p w14:paraId="3334B5BF" w14:textId="27E8CC07" w:rsidR="00CC5DEB" w:rsidRDefault="00913166" w:rsidP="00582470">
      <w:r>
        <w:t xml:space="preserve">WEQ </w:t>
      </w:r>
      <w:r w:rsidR="00582470">
        <w:t>–</w:t>
      </w:r>
      <w:r>
        <w:t xml:space="preserve"> </w:t>
      </w:r>
      <w:r w:rsidR="0085271A">
        <w:t>Standard</w:t>
      </w:r>
      <w:r w:rsidR="00582470">
        <w:t>s Review Subcommittee</w:t>
      </w:r>
      <w:r w:rsidR="00CC5DEB">
        <w:t xml:space="preserve"> </w:t>
      </w:r>
    </w:p>
    <w:sectPr w:rsidR="00CC5DEB" w:rsidSect="00452E62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F0E250" w14:textId="77777777" w:rsidR="00D1260C" w:rsidRDefault="00D1260C" w:rsidP="002F33E1">
      <w:pPr>
        <w:spacing w:after="0" w:line="240" w:lineRule="auto"/>
      </w:pPr>
      <w:r>
        <w:separator/>
      </w:r>
    </w:p>
  </w:endnote>
  <w:endnote w:type="continuationSeparator" w:id="0">
    <w:p w14:paraId="3730FCE0" w14:textId="77777777" w:rsidR="00D1260C" w:rsidRDefault="00D1260C" w:rsidP="002F33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B5F143" w14:textId="55D9FC3E" w:rsidR="00061E85" w:rsidRDefault="00061E85" w:rsidP="00061E85">
    <w:pPr>
      <w:pStyle w:val="Footer"/>
      <w:jc w:val="center"/>
    </w:pPr>
    <w:r>
      <w:t xml:space="preserve">Page </w:t>
    </w:r>
    <w:r w:rsidR="00E83BEF">
      <w:fldChar w:fldCharType="begin"/>
    </w:r>
    <w:r>
      <w:instrText xml:space="preserve"> PAGE  \* Arabic  \* MERGEFORMAT </w:instrText>
    </w:r>
    <w:r w:rsidR="00E83BEF">
      <w:fldChar w:fldCharType="separate"/>
    </w:r>
    <w:r w:rsidR="00BA59A2">
      <w:rPr>
        <w:noProof/>
      </w:rPr>
      <w:t>1</w:t>
    </w:r>
    <w:r w:rsidR="00E83BEF">
      <w:fldChar w:fldCharType="end"/>
    </w:r>
    <w:r>
      <w:t xml:space="preserve"> of </w:t>
    </w:r>
    <w:r w:rsidR="00B12D56">
      <w:rPr>
        <w:noProof/>
      </w:rPr>
      <w:fldChar w:fldCharType="begin"/>
    </w:r>
    <w:r w:rsidR="00B12D56">
      <w:rPr>
        <w:noProof/>
      </w:rPr>
      <w:instrText xml:space="preserve"> NUMPAGES  \* Arabic  \* MERGEFORMAT </w:instrText>
    </w:r>
    <w:r w:rsidR="00B12D56">
      <w:rPr>
        <w:noProof/>
      </w:rPr>
      <w:fldChar w:fldCharType="separate"/>
    </w:r>
    <w:r w:rsidR="00BA59A2">
      <w:rPr>
        <w:noProof/>
      </w:rPr>
      <w:t>1</w:t>
    </w:r>
    <w:r w:rsidR="00B12D56">
      <w:rPr>
        <w:noProof/>
      </w:rPr>
      <w:fldChar w:fldCharType="end"/>
    </w:r>
  </w:p>
  <w:p w14:paraId="50F56112" w14:textId="77777777" w:rsidR="002F33E1" w:rsidRDefault="002F33E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EC43B7" w14:textId="77777777" w:rsidR="00D1260C" w:rsidRDefault="00D1260C" w:rsidP="002F33E1">
      <w:pPr>
        <w:spacing w:after="0" w:line="240" w:lineRule="auto"/>
      </w:pPr>
      <w:r>
        <w:separator/>
      </w:r>
    </w:p>
  </w:footnote>
  <w:footnote w:type="continuationSeparator" w:id="0">
    <w:p w14:paraId="42F8E339" w14:textId="77777777" w:rsidR="00D1260C" w:rsidRDefault="00D1260C" w:rsidP="002F33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CC8F15" w14:textId="140C0E12" w:rsidR="00B422F3" w:rsidRDefault="00B422F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81EC5"/>
    <w:multiLevelType w:val="hybridMultilevel"/>
    <w:tmpl w:val="68C0F14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F131073"/>
    <w:multiLevelType w:val="hybridMultilevel"/>
    <w:tmpl w:val="CD2810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6463DC"/>
    <w:multiLevelType w:val="hybridMultilevel"/>
    <w:tmpl w:val="7B62C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276189"/>
    <w:multiLevelType w:val="hybridMultilevel"/>
    <w:tmpl w:val="A5E2806C"/>
    <w:lvl w:ilvl="0" w:tplc="04090001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4">
    <w:nsid w:val="2FCA0238"/>
    <w:multiLevelType w:val="hybridMultilevel"/>
    <w:tmpl w:val="8BB87A8E"/>
    <w:lvl w:ilvl="0" w:tplc="E454FA4E">
      <w:start w:val="1"/>
      <w:numFmt w:val="decimal"/>
      <w:lvlText w:val="%1."/>
      <w:lvlJc w:val="left"/>
      <w:pPr>
        <w:ind w:left="1128" w:hanging="360"/>
      </w:pPr>
    </w:lvl>
    <w:lvl w:ilvl="1" w:tplc="04090019" w:tentative="1">
      <w:start w:val="1"/>
      <w:numFmt w:val="lowerLetter"/>
      <w:lvlText w:val="%2."/>
      <w:lvlJc w:val="left"/>
      <w:pPr>
        <w:ind w:left="1848" w:hanging="360"/>
      </w:pPr>
    </w:lvl>
    <w:lvl w:ilvl="2" w:tplc="0409001B" w:tentative="1">
      <w:start w:val="1"/>
      <w:numFmt w:val="lowerRoman"/>
      <w:lvlText w:val="%3."/>
      <w:lvlJc w:val="right"/>
      <w:pPr>
        <w:ind w:left="2568" w:hanging="180"/>
      </w:pPr>
    </w:lvl>
    <w:lvl w:ilvl="3" w:tplc="0409000F" w:tentative="1">
      <w:start w:val="1"/>
      <w:numFmt w:val="decimal"/>
      <w:lvlText w:val="%4."/>
      <w:lvlJc w:val="left"/>
      <w:pPr>
        <w:ind w:left="3288" w:hanging="360"/>
      </w:pPr>
    </w:lvl>
    <w:lvl w:ilvl="4" w:tplc="04090019" w:tentative="1">
      <w:start w:val="1"/>
      <w:numFmt w:val="lowerLetter"/>
      <w:lvlText w:val="%5."/>
      <w:lvlJc w:val="left"/>
      <w:pPr>
        <w:ind w:left="4008" w:hanging="360"/>
      </w:pPr>
    </w:lvl>
    <w:lvl w:ilvl="5" w:tplc="0409001B" w:tentative="1">
      <w:start w:val="1"/>
      <w:numFmt w:val="lowerRoman"/>
      <w:lvlText w:val="%6."/>
      <w:lvlJc w:val="right"/>
      <w:pPr>
        <w:ind w:left="4728" w:hanging="180"/>
      </w:pPr>
    </w:lvl>
    <w:lvl w:ilvl="6" w:tplc="0409000F" w:tentative="1">
      <w:start w:val="1"/>
      <w:numFmt w:val="decimal"/>
      <w:lvlText w:val="%7."/>
      <w:lvlJc w:val="left"/>
      <w:pPr>
        <w:ind w:left="5448" w:hanging="360"/>
      </w:pPr>
    </w:lvl>
    <w:lvl w:ilvl="7" w:tplc="04090019" w:tentative="1">
      <w:start w:val="1"/>
      <w:numFmt w:val="lowerLetter"/>
      <w:lvlText w:val="%8."/>
      <w:lvlJc w:val="left"/>
      <w:pPr>
        <w:ind w:left="6168" w:hanging="360"/>
      </w:pPr>
    </w:lvl>
    <w:lvl w:ilvl="8" w:tplc="040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5">
    <w:nsid w:val="31A70FE7"/>
    <w:multiLevelType w:val="hybridMultilevel"/>
    <w:tmpl w:val="F4E0FB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9C30A7"/>
    <w:multiLevelType w:val="hybridMultilevel"/>
    <w:tmpl w:val="607047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38645C"/>
    <w:multiLevelType w:val="hybridMultilevel"/>
    <w:tmpl w:val="B074C72A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488" w:hanging="360"/>
      </w:pPr>
    </w:lvl>
    <w:lvl w:ilvl="2" w:tplc="0409001B" w:tentative="1">
      <w:start w:val="1"/>
      <w:numFmt w:val="lowerRoman"/>
      <w:lvlText w:val="%3."/>
      <w:lvlJc w:val="right"/>
      <w:pPr>
        <w:ind w:left="2208" w:hanging="180"/>
      </w:pPr>
    </w:lvl>
    <w:lvl w:ilvl="3" w:tplc="0409000F" w:tentative="1">
      <w:start w:val="1"/>
      <w:numFmt w:val="decimal"/>
      <w:lvlText w:val="%4."/>
      <w:lvlJc w:val="left"/>
      <w:pPr>
        <w:ind w:left="2928" w:hanging="360"/>
      </w:pPr>
    </w:lvl>
    <w:lvl w:ilvl="4" w:tplc="04090019" w:tentative="1">
      <w:start w:val="1"/>
      <w:numFmt w:val="lowerLetter"/>
      <w:lvlText w:val="%5."/>
      <w:lvlJc w:val="left"/>
      <w:pPr>
        <w:ind w:left="3648" w:hanging="360"/>
      </w:pPr>
    </w:lvl>
    <w:lvl w:ilvl="5" w:tplc="0409001B" w:tentative="1">
      <w:start w:val="1"/>
      <w:numFmt w:val="lowerRoman"/>
      <w:lvlText w:val="%6."/>
      <w:lvlJc w:val="right"/>
      <w:pPr>
        <w:ind w:left="4368" w:hanging="180"/>
      </w:pPr>
    </w:lvl>
    <w:lvl w:ilvl="6" w:tplc="0409000F" w:tentative="1">
      <w:start w:val="1"/>
      <w:numFmt w:val="decimal"/>
      <w:lvlText w:val="%7."/>
      <w:lvlJc w:val="left"/>
      <w:pPr>
        <w:ind w:left="5088" w:hanging="360"/>
      </w:pPr>
    </w:lvl>
    <w:lvl w:ilvl="7" w:tplc="04090019" w:tentative="1">
      <w:start w:val="1"/>
      <w:numFmt w:val="lowerLetter"/>
      <w:lvlText w:val="%8."/>
      <w:lvlJc w:val="left"/>
      <w:pPr>
        <w:ind w:left="5808" w:hanging="360"/>
      </w:pPr>
    </w:lvl>
    <w:lvl w:ilvl="8" w:tplc="040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8">
    <w:nsid w:val="3C90200C"/>
    <w:multiLevelType w:val="hybridMultilevel"/>
    <w:tmpl w:val="BD4EFF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F8006D"/>
    <w:multiLevelType w:val="hybridMultilevel"/>
    <w:tmpl w:val="4B1C081A"/>
    <w:lvl w:ilvl="0" w:tplc="E454FA4E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310E13"/>
    <w:multiLevelType w:val="hybridMultilevel"/>
    <w:tmpl w:val="E7B6F4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2B5061"/>
    <w:multiLevelType w:val="hybridMultilevel"/>
    <w:tmpl w:val="BD4EFF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445017"/>
    <w:multiLevelType w:val="hybridMultilevel"/>
    <w:tmpl w:val="12768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4A3C80"/>
    <w:multiLevelType w:val="hybridMultilevel"/>
    <w:tmpl w:val="729EBA40"/>
    <w:lvl w:ilvl="0" w:tplc="0409000F">
      <w:start w:val="1"/>
      <w:numFmt w:val="decimal"/>
      <w:lvlText w:val="%1."/>
      <w:lvlJc w:val="left"/>
      <w:pPr>
        <w:ind w:left="768" w:hanging="360"/>
      </w:pPr>
    </w:lvl>
    <w:lvl w:ilvl="1" w:tplc="04090019">
      <w:start w:val="1"/>
      <w:numFmt w:val="lowerLetter"/>
      <w:lvlText w:val="%2."/>
      <w:lvlJc w:val="left"/>
      <w:pPr>
        <w:ind w:left="1488" w:hanging="360"/>
      </w:pPr>
    </w:lvl>
    <w:lvl w:ilvl="2" w:tplc="0409001B" w:tentative="1">
      <w:start w:val="1"/>
      <w:numFmt w:val="lowerRoman"/>
      <w:lvlText w:val="%3."/>
      <w:lvlJc w:val="right"/>
      <w:pPr>
        <w:ind w:left="2208" w:hanging="180"/>
      </w:pPr>
    </w:lvl>
    <w:lvl w:ilvl="3" w:tplc="0409000F" w:tentative="1">
      <w:start w:val="1"/>
      <w:numFmt w:val="decimal"/>
      <w:lvlText w:val="%4."/>
      <w:lvlJc w:val="left"/>
      <w:pPr>
        <w:ind w:left="2928" w:hanging="360"/>
      </w:pPr>
    </w:lvl>
    <w:lvl w:ilvl="4" w:tplc="04090019" w:tentative="1">
      <w:start w:val="1"/>
      <w:numFmt w:val="lowerLetter"/>
      <w:lvlText w:val="%5."/>
      <w:lvlJc w:val="left"/>
      <w:pPr>
        <w:ind w:left="3648" w:hanging="360"/>
      </w:pPr>
    </w:lvl>
    <w:lvl w:ilvl="5" w:tplc="0409001B" w:tentative="1">
      <w:start w:val="1"/>
      <w:numFmt w:val="lowerRoman"/>
      <w:lvlText w:val="%6."/>
      <w:lvlJc w:val="right"/>
      <w:pPr>
        <w:ind w:left="4368" w:hanging="180"/>
      </w:pPr>
    </w:lvl>
    <w:lvl w:ilvl="6" w:tplc="0409000F" w:tentative="1">
      <w:start w:val="1"/>
      <w:numFmt w:val="decimal"/>
      <w:lvlText w:val="%7."/>
      <w:lvlJc w:val="left"/>
      <w:pPr>
        <w:ind w:left="5088" w:hanging="360"/>
      </w:pPr>
    </w:lvl>
    <w:lvl w:ilvl="7" w:tplc="04090019" w:tentative="1">
      <w:start w:val="1"/>
      <w:numFmt w:val="lowerLetter"/>
      <w:lvlText w:val="%8."/>
      <w:lvlJc w:val="left"/>
      <w:pPr>
        <w:ind w:left="5808" w:hanging="360"/>
      </w:pPr>
    </w:lvl>
    <w:lvl w:ilvl="8" w:tplc="040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4">
    <w:nsid w:val="4F3325B4"/>
    <w:multiLevelType w:val="hybridMultilevel"/>
    <w:tmpl w:val="6164931C"/>
    <w:lvl w:ilvl="0" w:tplc="1E527F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CE54E7"/>
    <w:multiLevelType w:val="hybridMultilevel"/>
    <w:tmpl w:val="4B1C081A"/>
    <w:lvl w:ilvl="0" w:tplc="E454FA4E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3B2845"/>
    <w:multiLevelType w:val="hybridMultilevel"/>
    <w:tmpl w:val="324612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EAC080F"/>
    <w:multiLevelType w:val="hybridMultilevel"/>
    <w:tmpl w:val="B1C6AB9A"/>
    <w:lvl w:ilvl="0" w:tplc="0409000F">
      <w:start w:val="1"/>
      <w:numFmt w:val="decimal"/>
      <w:lvlText w:val="%1."/>
      <w:lvlJc w:val="left"/>
      <w:pPr>
        <w:ind w:left="27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8">
    <w:nsid w:val="7A195CAE"/>
    <w:multiLevelType w:val="hybridMultilevel"/>
    <w:tmpl w:val="7130A0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2703BB"/>
    <w:multiLevelType w:val="hybridMultilevel"/>
    <w:tmpl w:val="BE86B54C"/>
    <w:lvl w:ilvl="0" w:tplc="4D7E4E5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7FB93B77"/>
    <w:multiLevelType w:val="hybridMultilevel"/>
    <w:tmpl w:val="729EBA40"/>
    <w:lvl w:ilvl="0" w:tplc="0409000F">
      <w:start w:val="1"/>
      <w:numFmt w:val="decimal"/>
      <w:lvlText w:val="%1."/>
      <w:lvlJc w:val="left"/>
      <w:pPr>
        <w:ind w:left="768" w:hanging="360"/>
      </w:pPr>
    </w:lvl>
    <w:lvl w:ilvl="1" w:tplc="04090019">
      <w:start w:val="1"/>
      <w:numFmt w:val="lowerLetter"/>
      <w:lvlText w:val="%2."/>
      <w:lvlJc w:val="left"/>
      <w:pPr>
        <w:ind w:left="1488" w:hanging="360"/>
      </w:pPr>
    </w:lvl>
    <w:lvl w:ilvl="2" w:tplc="0409001B" w:tentative="1">
      <w:start w:val="1"/>
      <w:numFmt w:val="lowerRoman"/>
      <w:lvlText w:val="%3."/>
      <w:lvlJc w:val="right"/>
      <w:pPr>
        <w:ind w:left="2208" w:hanging="180"/>
      </w:pPr>
    </w:lvl>
    <w:lvl w:ilvl="3" w:tplc="0409000F" w:tentative="1">
      <w:start w:val="1"/>
      <w:numFmt w:val="decimal"/>
      <w:lvlText w:val="%4."/>
      <w:lvlJc w:val="left"/>
      <w:pPr>
        <w:ind w:left="2928" w:hanging="360"/>
      </w:pPr>
    </w:lvl>
    <w:lvl w:ilvl="4" w:tplc="04090019" w:tentative="1">
      <w:start w:val="1"/>
      <w:numFmt w:val="lowerLetter"/>
      <w:lvlText w:val="%5."/>
      <w:lvlJc w:val="left"/>
      <w:pPr>
        <w:ind w:left="3648" w:hanging="360"/>
      </w:pPr>
    </w:lvl>
    <w:lvl w:ilvl="5" w:tplc="0409001B" w:tentative="1">
      <w:start w:val="1"/>
      <w:numFmt w:val="lowerRoman"/>
      <w:lvlText w:val="%6."/>
      <w:lvlJc w:val="right"/>
      <w:pPr>
        <w:ind w:left="4368" w:hanging="180"/>
      </w:pPr>
    </w:lvl>
    <w:lvl w:ilvl="6" w:tplc="0409000F" w:tentative="1">
      <w:start w:val="1"/>
      <w:numFmt w:val="decimal"/>
      <w:lvlText w:val="%7."/>
      <w:lvlJc w:val="left"/>
      <w:pPr>
        <w:ind w:left="5088" w:hanging="360"/>
      </w:pPr>
    </w:lvl>
    <w:lvl w:ilvl="7" w:tplc="04090019" w:tentative="1">
      <w:start w:val="1"/>
      <w:numFmt w:val="lowerLetter"/>
      <w:lvlText w:val="%8."/>
      <w:lvlJc w:val="left"/>
      <w:pPr>
        <w:ind w:left="5808" w:hanging="360"/>
      </w:pPr>
    </w:lvl>
    <w:lvl w:ilvl="8" w:tplc="0409001B" w:tentative="1">
      <w:start w:val="1"/>
      <w:numFmt w:val="lowerRoman"/>
      <w:lvlText w:val="%9."/>
      <w:lvlJc w:val="right"/>
      <w:pPr>
        <w:ind w:left="6528" w:hanging="180"/>
      </w:pPr>
    </w:lvl>
  </w:abstractNum>
  <w:num w:numId="1">
    <w:abstractNumId w:val="15"/>
  </w:num>
  <w:num w:numId="2">
    <w:abstractNumId w:val="6"/>
  </w:num>
  <w:num w:numId="3">
    <w:abstractNumId w:val="18"/>
  </w:num>
  <w:num w:numId="4">
    <w:abstractNumId w:val="9"/>
  </w:num>
  <w:num w:numId="5">
    <w:abstractNumId w:val="7"/>
  </w:num>
  <w:num w:numId="6">
    <w:abstractNumId w:val="17"/>
  </w:num>
  <w:num w:numId="7">
    <w:abstractNumId w:val="13"/>
  </w:num>
  <w:num w:numId="8">
    <w:abstractNumId w:val="20"/>
  </w:num>
  <w:num w:numId="9">
    <w:abstractNumId w:val="10"/>
  </w:num>
  <w:num w:numId="10">
    <w:abstractNumId w:val="5"/>
  </w:num>
  <w:num w:numId="11">
    <w:abstractNumId w:val="14"/>
  </w:num>
  <w:num w:numId="12">
    <w:abstractNumId w:val="11"/>
  </w:num>
  <w:num w:numId="13">
    <w:abstractNumId w:val="8"/>
  </w:num>
  <w:num w:numId="14">
    <w:abstractNumId w:val="1"/>
  </w:num>
  <w:num w:numId="15">
    <w:abstractNumId w:val="16"/>
  </w:num>
  <w:num w:numId="16">
    <w:abstractNumId w:val="2"/>
  </w:num>
  <w:num w:numId="17">
    <w:abstractNumId w:val="12"/>
  </w:num>
  <w:num w:numId="18">
    <w:abstractNumId w:val="4"/>
  </w:num>
  <w:num w:numId="19">
    <w:abstractNumId w:val="3"/>
  </w:num>
  <w:num w:numId="20">
    <w:abstractNumId w:val="0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0EA"/>
    <w:rsid w:val="00016886"/>
    <w:rsid w:val="0002270C"/>
    <w:rsid w:val="00031D87"/>
    <w:rsid w:val="00036BC6"/>
    <w:rsid w:val="0005264E"/>
    <w:rsid w:val="00061B09"/>
    <w:rsid w:val="00061E85"/>
    <w:rsid w:val="00067224"/>
    <w:rsid w:val="00086E6E"/>
    <w:rsid w:val="00094613"/>
    <w:rsid w:val="000977F4"/>
    <w:rsid w:val="000B12E5"/>
    <w:rsid w:val="000B744C"/>
    <w:rsid w:val="000D0650"/>
    <w:rsid w:val="000D25F1"/>
    <w:rsid w:val="000D60EA"/>
    <w:rsid w:val="000E091E"/>
    <w:rsid w:val="001001B5"/>
    <w:rsid w:val="001059FE"/>
    <w:rsid w:val="001227C4"/>
    <w:rsid w:val="00134121"/>
    <w:rsid w:val="0014262F"/>
    <w:rsid w:val="00151F37"/>
    <w:rsid w:val="001613F6"/>
    <w:rsid w:val="00172713"/>
    <w:rsid w:val="001772A8"/>
    <w:rsid w:val="00187AEF"/>
    <w:rsid w:val="0019022D"/>
    <w:rsid w:val="001B13BE"/>
    <w:rsid w:val="001B732E"/>
    <w:rsid w:val="001D0C43"/>
    <w:rsid w:val="00202BCA"/>
    <w:rsid w:val="00203A26"/>
    <w:rsid w:val="0020541C"/>
    <w:rsid w:val="00216506"/>
    <w:rsid w:val="002355DF"/>
    <w:rsid w:val="0026081F"/>
    <w:rsid w:val="00260EE1"/>
    <w:rsid w:val="0026772C"/>
    <w:rsid w:val="00272DB7"/>
    <w:rsid w:val="002952F0"/>
    <w:rsid w:val="002A3983"/>
    <w:rsid w:val="002C3E12"/>
    <w:rsid w:val="002C65A5"/>
    <w:rsid w:val="002F33E1"/>
    <w:rsid w:val="002F3A73"/>
    <w:rsid w:val="00302D1D"/>
    <w:rsid w:val="00305D2F"/>
    <w:rsid w:val="00307872"/>
    <w:rsid w:val="003147F2"/>
    <w:rsid w:val="0033476B"/>
    <w:rsid w:val="003353F3"/>
    <w:rsid w:val="0037148D"/>
    <w:rsid w:val="00391968"/>
    <w:rsid w:val="003A0EA2"/>
    <w:rsid w:val="003A3BA7"/>
    <w:rsid w:val="003A6653"/>
    <w:rsid w:val="003E0400"/>
    <w:rsid w:val="00402904"/>
    <w:rsid w:val="00410357"/>
    <w:rsid w:val="00424007"/>
    <w:rsid w:val="00437EEC"/>
    <w:rsid w:val="004508B4"/>
    <w:rsid w:val="00452E62"/>
    <w:rsid w:val="004664E8"/>
    <w:rsid w:val="004C5B10"/>
    <w:rsid w:val="004C6772"/>
    <w:rsid w:val="004D23B6"/>
    <w:rsid w:val="004D45E1"/>
    <w:rsid w:val="004E2B99"/>
    <w:rsid w:val="004E6C0D"/>
    <w:rsid w:val="004F3162"/>
    <w:rsid w:val="00515C70"/>
    <w:rsid w:val="00516D76"/>
    <w:rsid w:val="005276DF"/>
    <w:rsid w:val="0054116A"/>
    <w:rsid w:val="00546961"/>
    <w:rsid w:val="00582470"/>
    <w:rsid w:val="00592850"/>
    <w:rsid w:val="005A5485"/>
    <w:rsid w:val="005B43A0"/>
    <w:rsid w:val="005C1797"/>
    <w:rsid w:val="005D0373"/>
    <w:rsid w:val="005D0FC6"/>
    <w:rsid w:val="005E2D00"/>
    <w:rsid w:val="00606477"/>
    <w:rsid w:val="00617FE9"/>
    <w:rsid w:val="00636184"/>
    <w:rsid w:val="00647057"/>
    <w:rsid w:val="00654666"/>
    <w:rsid w:val="0069242D"/>
    <w:rsid w:val="006E1827"/>
    <w:rsid w:val="006E6EE3"/>
    <w:rsid w:val="006F049B"/>
    <w:rsid w:val="00707B2C"/>
    <w:rsid w:val="0073736C"/>
    <w:rsid w:val="007467B9"/>
    <w:rsid w:val="00764DF1"/>
    <w:rsid w:val="00774975"/>
    <w:rsid w:val="007B06A5"/>
    <w:rsid w:val="007D440F"/>
    <w:rsid w:val="007F14A2"/>
    <w:rsid w:val="0080659A"/>
    <w:rsid w:val="00820F0D"/>
    <w:rsid w:val="0082495F"/>
    <w:rsid w:val="0085271A"/>
    <w:rsid w:val="008638C0"/>
    <w:rsid w:val="00864AB9"/>
    <w:rsid w:val="00867D04"/>
    <w:rsid w:val="008A1243"/>
    <w:rsid w:val="008A4F91"/>
    <w:rsid w:val="008B2835"/>
    <w:rsid w:val="008C7E13"/>
    <w:rsid w:val="008D64C7"/>
    <w:rsid w:val="008F2ACC"/>
    <w:rsid w:val="00913166"/>
    <w:rsid w:val="00935818"/>
    <w:rsid w:val="0096444B"/>
    <w:rsid w:val="0096651C"/>
    <w:rsid w:val="0096709F"/>
    <w:rsid w:val="009B01B0"/>
    <w:rsid w:val="009D50DD"/>
    <w:rsid w:val="009E156D"/>
    <w:rsid w:val="009E4EB7"/>
    <w:rsid w:val="009F2D76"/>
    <w:rsid w:val="00A01D3A"/>
    <w:rsid w:val="00A1415A"/>
    <w:rsid w:val="00A30842"/>
    <w:rsid w:val="00A3370E"/>
    <w:rsid w:val="00A33BA5"/>
    <w:rsid w:val="00A63221"/>
    <w:rsid w:val="00A724BE"/>
    <w:rsid w:val="00A81045"/>
    <w:rsid w:val="00AA673F"/>
    <w:rsid w:val="00AB1B07"/>
    <w:rsid w:val="00AB76A1"/>
    <w:rsid w:val="00AB7CFD"/>
    <w:rsid w:val="00AD1565"/>
    <w:rsid w:val="00AE08D4"/>
    <w:rsid w:val="00AF25CC"/>
    <w:rsid w:val="00B01F30"/>
    <w:rsid w:val="00B050C2"/>
    <w:rsid w:val="00B06187"/>
    <w:rsid w:val="00B12D56"/>
    <w:rsid w:val="00B1447C"/>
    <w:rsid w:val="00B20E8A"/>
    <w:rsid w:val="00B25FE9"/>
    <w:rsid w:val="00B342E6"/>
    <w:rsid w:val="00B379AF"/>
    <w:rsid w:val="00B422F3"/>
    <w:rsid w:val="00B634D9"/>
    <w:rsid w:val="00BA1FDE"/>
    <w:rsid w:val="00BA59A2"/>
    <w:rsid w:val="00BB7010"/>
    <w:rsid w:val="00BC6431"/>
    <w:rsid w:val="00BD71E3"/>
    <w:rsid w:val="00BE1AA4"/>
    <w:rsid w:val="00BF4DC1"/>
    <w:rsid w:val="00C00049"/>
    <w:rsid w:val="00C10826"/>
    <w:rsid w:val="00C34A2F"/>
    <w:rsid w:val="00C57017"/>
    <w:rsid w:val="00C70829"/>
    <w:rsid w:val="00C94CD4"/>
    <w:rsid w:val="00CA3CDE"/>
    <w:rsid w:val="00CC5DEB"/>
    <w:rsid w:val="00CE48B0"/>
    <w:rsid w:val="00CE6EF3"/>
    <w:rsid w:val="00CF5C19"/>
    <w:rsid w:val="00D045A3"/>
    <w:rsid w:val="00D07CF2"/>
    <w:rsid w:val="00D1260C"/>
    <w:rsid w:val="00D30C4C"/>
    <w:rsid w:val="00D355AA"/>
    <w:rsid w:val="00D36817"/>
    <w:rsid w:val="00D36B54"/>
    <w:rsid w:val="00D56BE8"/>
    <w:rsid w:val="00D75DDE"/>
    <w:rsid w:val="00D82659"/>
    <w:rsid w:val="00D830D6"/>
    <w:rsid w:val="00D97DC9"/>
    <w:rsid w:val="00DD6E7A"/>
    <w:rsid w:val="00DD7E71"/>
    <w:rsid w:val="00DE7ED4"/>
    <w:rsid w:val="00DF107A"/>
    <w:rsid w:val="00E41C86"/>
    <w:rsid w:val="00E44AFB"/>
    <w:rsid w:val="00E7249C"/>
    <w:rsid w:val="00E72E04"/>
    <w:rsid w:val="00E76ABE"/>
    <w:rsid w:val="00E83BEF"/>
    <w:rsid w:val="00E87E2F"/>
    <w:rsid w:val="00E90EDB"/>
    <w:rsid w:val="00E93841"/>
    <w:rsid w:val="00EB14B9"/>
    <w:rsid w:val="00EC4CA4"/>
    <w:rsid w:val="00ED58D5"/>
    <w:rsid w:val="00EF34E3"/>
    <w:rsid w:val="00F01FBD"/>
    <w:rsid w:val="00F06449"/>
    <w:rsid w:val="00F16789"/>
    <w:rsid w:val="00F31079"/>
    <w:rsid w:val="00F33A46"/>
    <w:rsid w:val="00F35A38"/>
    <w:rsid w:val="00F54507"/>
    <w:rsid w:val="00F835D9"/>
    <w:rsid w:val="00F97A33"/>
    <w:rsid w:val="00FA3E78"/>
    <w:rsid w:val="00FC4F2A"/>
    <w:rsid w:val="00FE0F85"/>
    <w:rsid w:val="00FE4349"/>
    <w:rsid w:val="00FF3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D1B5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uiPriority w:val="99"/>
    <w:rsid w:val="00BC6431"/>
    <w:pPr>
      <w:spacing w:after="0" w:line="240" w:lineRule="auto"/>
    </w:pPr>
    <w:rPr>
      <w:rFonts w:ascii="Times New" w:eastAsia="Times New Roman" w:hAnsi="Times New" w:cs="Times New Roman"/>
      <w:sz w:val="24"/>
      <w:szCs w:val="20"/>
    </w:rPr>
  </w:style>
  <w:style w:type="paragraph" w:customStyle="1" w:styleId="TableText">
    <w:name w:val="Table Text"/>
    <w:uiPriority w:val="99"/>
    <w:rsid w:val="003147F2"/>
    <w:pPr>
      <w:spacing w:after="0" w:line="240" w:lineRule="auto"/>
    </w:pPr>
    <w:rPr>
      <w:rFonts w:ascii="Arial Narrow" w:eastAsia="Times New Roman" w:hAnsi="Arial Narrow" w:cs="Times New Roman"/>
      <w:color w:val="000000"/>
      <w:sz w:val="24"/>
      <w:szCs w:val="20"/>
    </w:rPr>
  </w:style>
  <w:style w:type="paragraph" w:styleId="ListParagraph">
    <w:name w:val="List Paragraph"/>
    <w:basedOn w:val="Normal"/>
    <w:uiPriority w:val="34"/>
    <w:qFormat/>
    <w:rsid w:val="003147F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F3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33E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F33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33E1"/>
  </w:style>
  <w:style w:type="paragraph" w:styleId="Footer">
    <w:name w:val="footer"/>
    <w:basedOn w:val="Normal"/>
    <w:link w:val="FooterChar"/>
    <w:uiPriority w:val="99"/>
    <w:unhideWhenUsed/>
    <w:rsid w:val="002F33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33E1"/>
  </w:style>
  <w:style w:type="character" w:styleId="CommentReference">
    <w:name w:val="annotation reference"/>
    <w:basedOn w:val="DefaultParagraphFont"/>
    <w:uiPriority w:val="99"/>
    <w:semiHidden/>
    <w:unhideWhenUsed/>
    <w:rsid w:val="007F14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14A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14A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14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14A2"/>
    <w:rPr>
      <w:b/>
      <w:bCs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87E2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87E2F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87E2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uiPriority w:val="99"/>
    <w:rsid w:val="00BC6431"/>
    <w:pPr>
      <w:spacing w:after="0" w:line="240" w:lineRule="auto"/>
    </w:pPr>
    <w:rPr>
      <w:rFonts w:ascii="Times New" w:eastAsia="Times New Roman" w:hAnsi="Times New" w:cs="Times New Roman"/>
      <w:sz w:val="24"/>
      <w:szCs w:val="20"/>
    </w:rPr>
  </w:style>
  <w:style w:type="paragraph" w:customStyle="1" w:styleId="TableText">
    <w:name w:val="Table Text"/>
    <w:uiPriority w:val="99"/>
    <w:rsid w:val="003147F2"/>
    <w:pPr>
      <w:spacing w:after="0" w:line="240" w:lineRule="auto"/>
    </w:pPr>
    <w:rPr>
      <w:rFonts w:ascii="Arial Narrow" w:eastAsia="Times New Roman" w:hAnsi="Arial Narrow" w:cs="Times New Roman"/>
      <w:color w:val="000000"/>
      <w:sz w:val="24"/>
      <w:szCs w:val="20"/>
    </w:rPr>
  </w:style>
  <w:style w:type="paragraph" w:styleId="ListParagraph">
    <w:name w:val="List Paragraph"/>
    <w:basedOn w:val="Normal"/>
    <w:uiPriority w:val="34"/>
    <w:qFormat/>
    <w:rsid w:val="003147F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F3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33E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F33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33E1"/>
  </w:style>
  <w:style w:type="paragraph" w:styleId="Footer">
    <w:name w:val="footer"/>
    <w:basedOn w:val="Normal"/>
    <w:link w:val="FooterChar"/>
    <w:uiPriority w:val="99"/>
    <w:unhideWhenUsed/>
    <w:rsid w:val="002F33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33E1"/>
  </w:style>
  <w:style w:type="character" w:styleId="CommentReference">
    <w:name w:val="annotation reference"/>
    <w:basedOn w:val="DefaultParagraphFont"/>
    <w:uiPriority w:val="99"/>
    <w:semiHidden/>
    <w:unhideWhenUsed/>
    <w:rsid w:val="007F14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14A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14A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14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14A2"/>
    <w:rPr>
      <w:b/>
      <w:bCs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87E2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87E2F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87E2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EFE069-CC7A-4DA4-891C-97787101D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MISO</Company>
  <LinksUpToDate>false</LinksUpToDate>
  <CharactersWithSpaces>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rlrobins@tva.gov</dc:creator>
  <cp:lastModifiedBy>Elizabeth Mallett</cp:lastModifiedBy>
  <cp:revision>5</cp:revision>
  <cp:lastPrinted>2016-07-06T18:27:00Z</cp:lastPrinted>
  <dcterms:created xsi:type="dcterms:W3CDTF">2019-03-07T17:09:00Z</dcterms:created>
  <dcterms:modified xsi:type="dcterms:W3CDTF">2019-03-07T20:45:00Z</dcterms:modified>
</cp:coreProperties>
</file>