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AA112A" w:rsidP="00BD1C75">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November 2</w:t>
      </w:r>
      <w:r w:rsidR="00C22354">
        <w:rPr>
          <w:rFonts w:ascii="Times New Roman" w:hAnsi="Times New Roman" w:cs="Times New Roman"/>
          <w:b w:val="0"/>
        </w:rPr>
        <w:t>6</w:t>
      </w:r>
      <w:r w:rsidR="00E45317">
        <w:rPr>
          <w:rFonts w:ascii="Times New Roman" w:hAnsi="Times New Roman" w:cs="Times New Roman"/>
          <w:b w:val="0"/>
        </w:rPr>
        <w:t>, 2014</w:t>
      </w:r>
    </w:p>
    <w:p w:rsidR="00AD2480" w:rsidRPr="005D1B94" w:rsidRDefault="00AD2480" w:rsidP="00BD1C75">
      <w:pPr>
        <w:tabs>
          <w:tab w:val="left" w:pos="900"/>
        </w:tabs>
        <w:spacing w:before="120"/>
        <w:ind w:left="907" w:hanging="907"/>
      </w:pPr>
      <w:r w:rsidRPr="005D1B94">
        <w:rPr>
          <w:b/>
        </w:rPr>
        <w:t>TO:</w:t>
      </w:r>
      <w:r w:rsidRPr="005D1B94">
        <w:tab/>
        <w:t>All Interested Parties</w:t>
      </w:r>
    </w:p>
    <w:p w:rsidR="00AD2480" w:rsidRPr="005D1B94" w:rsidRDefault="00AD2480" w:rsidP="00BD1C75">
      <w:pPr>
        <w:tabs>
          <w:tab w:val="left" w:pos="900"/>
        </w:tabs>
        <w:spacing w:before="120"/>
        <w:ind w:left="907" w:hanging="907"/>
        <w:jc w:val="both"/>
        <w:rPr>
          <w:bCs/>
        </w:rPr>
      </w:pPr>
      <w:r w:rsidRPr="005D1B94">
        <w:rPr>
          <w:b/>
          <w:bCs/>
        </w:rPr>
        <w:t>FROM:</w:t>
      </w:r>
      <w:r w:rsidRPr="005D1B94">
        <w:rPr>
          <w:b/>
          <w:bCs/>
        </w:rPr>
        <w:tab/>
      </w:r>
      <w:r w:rsidRPr="005D1B94">
        <w:rPr>
          <w:b/>
          <w:bCs/>
        </w:rPr>
        <w:tab/>
      </w:r>
      <w:r w:rsidR="00E45317">
        <w:rPr>
          <w:bCs/>
        </w:rPr>
        <w:t>Elizabeth Mallett</w:t>
      </w:r>
      <w:r w:rsidR="00C37EDC">
        <w:rPr>
          <w:bCs/>
        </w:rPr>
        <w:t>, NAESB Staff Attorney</w:t>
      </w:r>
    </w:p>
    <w:p w:rsidR="00AD2480" w:rsidRPr="005D1B94" w:rsidRDefault="00AD2480" w:rsidP="00BD1C75">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950303" w:rsidRPr="00950303">
        <w:rPr>
          <w:b/>
          <w:bCs/>
        </w:rPr>
        <w:t>Update to the Board of Directors –</w:t>
      </w:r>
      <w:r w:rsidR="0072545A">
        <w:rPr>
          <w:b/>
          <w:bCs/>
        </w:rPr>
        <w:t xml:space="preserve"> Demand Side Management and Energy Efficiency (DSM-EE) Specification Task Force</w:t>
      </w:r>
      <w:r w:rsidR="00AA112A">
        <w:rPr>
          <w:b/>
          <w:bCs/>
        </w:rPr>
        <w:t xml:space="preserve"> and Request from the American National Standards Institute (ANSI)</w:t>
      </w:r>
    </w:p>
    <w:p w:rsidR="00AD2480" w:rsidRPr="005D1B94" w:rsidRDefault="00AD2480" w:rsidP="00BD1C75">
      <w:pPr>
        <w:spacing w:before="120"/>
        <w:jc w:val="center"/>
        <w:rPr>
          <w:b/>
        </w:rPr>
      </w:pPr>
    </w:p>
    <w:p w:rsidR="00AD2480" w:rsidRPr="0089652E" w:rsidRDefault="00AD2480" w:rsidP="00BD1C75">
      <w:pPr>
        <w:spacing w:before="120"/>
        <w:rPr>
          <w:b/>
          <w:bCs/>
        </w:rPr>
      </w:pPr>
      <w:r w:rsidRPr="0089652E">
        <w:rPr>
          <w:b/>
        </w:rPr>
        <w:t xml:space="preserve">Update on </w:t>
      </w:r>
      <w:r w:rsidR="0072545A">
        <w:rPr>
          <w:b/>
        </w:rPr>
        <w:t xml:space="preserve">DSM-EE Specification Task Force </w:t>
      </w:r>
      <w:r>
        <w:rPr>
          <w:b/>
        </w:rPr>
        <w:t xml:space="preserve">Activities </w:t>
      </w:r>
      <w:r w:rsidR="00AA112A">
        <w:rPr>
          <w:b/>
        </w:rPr>
        <w:t>and Request from ANSI</w:t>
      </w:r>
      <w:r w:rsidRPr="0089652E">
        <w:rPr>
          <w:b/>
        </w:rPr>
        <w:t>–</w:t>
      </w:r>
    </w:p>
    <w:p w:rsidR="00BD6221" w:rsidRDefault="0057697A" w:rsidP="00C22354">
      <w:pPr>
        <w:spacing w:before="120"/>
        <w:jc w:val="both"/>
      </w:pPr>
      <w:r>
        <w:rPr>
          <w:bCs/>
          <w:iCs/>
        </w:rPr>
        <w:t xml:space="preserve">The Demand Side Management and Energy Efficiency (DSM-EE) </w:t>
      </w:r>
      <w:r w:rsidR="00D24BF7">
        <w:rPr>
          <w:bCs/>
          <w:iCs/>
        </w:rPr>
        <w:t xml:space="preserve">Specification </w:t>
      </w:r>
      <w:r>
        <w:rPr>
          <w:bCs/>
          <w:iCs/>
        </w:rPr>
        <w:t xml:space="preserve">Task Force </w:t>
      </w:r>
      <w:r w:rsidR="00D468FB">
        <w:rPr>
          <w:bCs/>
          <w:iCs/>
        </w:rPr>
        <w:t>is currently</w:t>
      </w:r>
      <w:r>
        <w:rPr>
          <w:bCs/>
          <w:iCs/>
        </w:rPr>
        <w:t xml:space="preserve"> consider</w:t>
      </w:r>
      <w:r w:rsidR="00D468FB">
        <w:rPr>
          <w:bCs/>
          <w:iCs/>
        </w:rPr>
        <w:t>ing</w:t>
      </w:r>
      <w:r>
        <w:rPr>
          <w:bCs/>
          <w:iCs/>
        </w:rPr>
        <w:t xml:space="preserve"> the development of a specification document to support </w:t>
      </w:r>
      <w:r w:rsidR="00D468FB">
        <w:rPr>
          <w:bCs/>
          <w:iCs/>
        </w:rPr>
        <w:t xml:space="preserve">the </w:t>
      </w:r>
      <w:r w:rsidR="00D24BF7">
        <w:rPr>
          <w:bCs/>
          <w:iCs/>
        </w:rPr>
        <w:t xml:space="preserve">retail </w:t>
      </w:r>
      <w:r>
        <w:rPr>
          <w:bCs/>
          <w:iCs/>
        </w:rPr>
        <w:t>demand response</w:t>
      </w:r>
      <w:r w:rsidR="00D468FB">
        <w:rPr>
          <w:bCs/>
          <w:iCs/>
        </w:rPr>
        <w:t xml:space="preserve"> (DR)</w:t>
      </w:r>
      <w:r>
        <w:rPr>
          <w:bCs/>
          <w:iCs/>
        </w:rPr>
        <w:t xml:space="preserve"> aspects of the NAESB Certification Program for </w:t>
      </w:r>
      <w:r w:rsidR="00D24BF7">
        <w:rPr>
          <w:bCs/>
          <w:iCs/>
        </w:rPr>
        <w:t>DR</w:t>
      </w:r>
      <w:r>
        <w:rPr>
          <w:bCs/>
          <w:iCs/>
        </w:rPr>
        <w:t xml:space="preserve"> and Energy Efficiency</w:t>
      </w:r>
      <w:r w:rsidR="00D24BF7">
        <w:rPr>
          <w:bCs/>
          <w:iCs/>
        </w:rPr>
        <w:t xml:space="preserve"> (EE)</w:t>
      </w:r>
      <w:r>
        <w:rPr>
          <w:bCs/>
          <w:iCs/>
        </w:rPr>
        <w:t xml:space="preserve"> Measurement and Verification </w:t>
      </w:r>
      <w:r w:rsidR="00167660">
        <w:rPr>
          <w:bCs/>
          <w:iCs/>
        </w:rPr>
        <w:t xml:space="preserve">(M&amp;V) for </w:t>
      </w:r>
      <w:r>
        <w:rPr>
          <w:bCs/>
          <w:iCs/>
        </w:rPr>
        <w:t xml:space="preserve">Services or Products.  The certification program </w:t>
      </w:r>
      <w:r>
        <w:t xml:space="preserve">supports the NAESB WEQ and REQ </w:t>
      </w:r>
      <w:r w:rsidR="00167660">
        <w:t xml:space="preserve">DR </w:t>
      </w:r>
      <w:r>
        <w:t xml:space="preserve">and </w:t>
      </w:r>
      <w:r w:rsidR="00167660">
        <w:t>EE M&amp;V standards</w:t>
      </w:r>
      <w:r>
        <w:t xml:space="preserve"> </w:t>
      </w:r>
      <w:r>
        <w:rPr>
          <w:bCs/>
          <w:iCs/>
        </w:rPr>
        <w:t>and</w:t>
      </w:r>
      <w:r>
        <w:t xml:space="preserve"> provides guidance to utilities</w:t>
      </w:r>
      <w:r w:rsidR="00541258">
        <w:t>,</w:t>
      </w:r>
      <w:r>
        <w:t xml:space="preserve"> Independent System Operators (ISOs)</w:t>
      </w:r>
      <w:r w:rsidR="00541258">
        <w:t>,</w:t>
      </w:r>
      <w:r>
        <w:t xml:space="preserve"> and Regional Transmission Organizations (RTOs) </w:t>
      </w:r>
      <w:r w:rsidR="00371DBF">
        <w:t>o</w:t>
      </w:r>
      <w:r>
        <w:t xml:space="preserve">n </w:t>
      </w:r>
      <w:r w:rsidR="00541258">
        <w:t xml:space="preserve">the </w:t>
      </w:r>
      <w:r>
        <w:t xml:space="preserve">evaluation of </w:t>
      </w:r>
      <w:r w:rsidR="00167660">
        <w:t>DR and EE</w:t>
      </w:r>
      <w:r>
        <w:t xml:space="preserve"> services or products.  </w:t>
      </w:r>
      <w:r w:rsidR="00541258">
        <w:t xml:space="preserve">During the August 13, 2014 DSM-EE Specification Task Force </w:t>
      </w:r>
      <w:r w:rsidR="00167660">
        <w:t>conference call</w:t>
      </w:r>
      <w:r w:rsidR="00541258">
        <w:t xml:space="preserve">, the participants determined that a DR specification for the </w:t>
      </w:r>
      <w:r w:rsidR="00167660">
        <w:t>WEQ</w:t>
      </w:r>
      <w:r w:rsidR="00541258">
        <w:t xml:space="preserve"> would not be ripe, given the pending circumstances of FERC Order No. 745.  </w:t>
      </w:r>
      <w:r w:rsidR="00D24BF7">
        <w:t>Subsequently, t</w:t>
      </w:r>
      <w:r w:rsidR="00541258">
        <w:t xml:space="preserve">he 2015 WEQ Provisional Annual Plan Item 5 was </w:t>
      </w:r>
      <w:r w:rsidR="00D24BF7">
        <w:t>drafted</w:t>
      </w:r>
      <w:r w:rsidR="00541258">
        <w:t xml:space="preserve"> in order to revisit the request after the litigation surrounding the order is complete.  </w:t>
      </w:r>
      <w:r>
        <w:t xml:space="preserve">The task force </w:t>
      </w:r>
      <w:r w:rsidR="00541258">
        <w:t xml:space="preserve">is now forging ahead with </w:t>
      </w:r>
      <w:r w:rsidR="004B03AA">
        <w:t xml:space="preserve">an analysis of </w:t>
      </w:r>
      <w:r w:rsidR="00541258">
        <w:t xml:space="preserve">the </w:t>
      </w:r>
      <w:r w:rsidR="00167660">
        <w:t>utility</w:t>
      </w:r>
      <w:r w:rsidR="004B03AA">
        <w:t xml:space="preserve"> </w:t>
      </w:r>
      <w:r w:rsidR="00167660">
        <w:t xml:space="preserve">and possible </w:t>
      </w:r>
      <w:r w:rsidR="00541258">
        <w:t xml:space="preserve">development of a </w:t>
      </w:r>
      <w:r w:rsidR="00D24BF7">
        <w:t xml:space="preserve">retail </w:t>
      </w:r>
      <w:r w:rsidR="00167660">
        <w:t>DR</w:t>
      </w:r>
      <w:r w:rsidR="00D24BF7">
        <w:t xml:space="preserve"> s</w:t>
      </w:r>
      <w:r w:rsidR="00541258">
        <w:t>pecification</w:t>
      </w:r>
      <w:r w:rsidR="00167660">
        <w:t xml:space="preserve"> that will be discussed during the next conference call in the </w:t>
      </w:r>
      <w:r w:rsidR="00AA112A">
        <w:rPr>
          <w:bCs/>
          <w:iCs/>
        </w:rPr>
        <w:t>third week of Decembe</w:t>
      </w:r>
      <w:r w:rsidR="00A43FAC">
        <w:rPr>
          <w:bCs/>
          <w:iCs/>
        </w:rPr>
        <w:t>r.</w:t>
      </w:r>
    </w:p>
    <w:p w:rsidR="0006375E" w:rsidRDefault="00047DB1" w:rsidP="00C22354">
      <w:pPr>
        <w:spacing w:before="120"/>
        <w:jc w:val="both"/>
      </w:pPr>
      <w:r>
        <w:t xml:space="preserve">In November, </w:t>
      </w:r>
      <w:r w:rsidR="00BD6221">
        <w:t xml:space="preserve">the NAESB office was contacted by the American National Standards Institute (ANSI) concerning potential standards development to support energy efficiency.  NAESB participated in the ANSI Energy Efficiency Standardization Coordination Collaborative (EESCC) </w:t>
      </w:r>
      <w:r w:rsidR="0006375E">
        <w:t xml:space="preserve">which </w:t>
      </w:r>
      <w:r w:rsidR="00BD6221">
        <w:t>develop</w:t>
      </w:r>
      <w:r w:rsidR="0006375E">
        <w:t>ed</w:t>
      </w:r>
      <w:r w:rsidR="00BD6221">
        <w:t xml:space="preserve"> a Standardization Roadmap to improve energy and water efficiency by conducting a gap analysis of the existing standards in the efficiency space. Through the participation of Eric Winkler, ISO New England, the NAESB WEQ and REQ </w:t>
      </w:r>
      <w:r>
        <w:t>EE</w:t>
      </w:r>
      <w:r w:rsidR="00BD6221">
        <w:t xml:space="preserve"> </w:t>
      </w:r>
      <w:r>
        <w:t>M&amp;V</w:t>
      </w:r>
      <w:r w:rsidR="00BD6221">
        <w:t xml:space="preserve"> Standards (WEQ-021 and REQ.19) were included in the gap analysis and  NAESB has been identified as a standards development organization that could potentially address a number of the 109 standardization gaps identified.  </w:t>
      </w:r>
    </w:p>
    <w:p w:rsidR="00BD6221" w:rsidRDefault="00BD6221" w:rsidP="00C22354">
      <w:pPr>
        <w:spacing w:before="120"/>
        <w:jc w:val="both"/>
      </w:pPr>
      <w:r>
        <w:t xml:space="preserve">ANSI has asked that NAESB respond with </w:t>
      </w:r>
      <w:r w:rsidR="0006375E">
        <w:t xml:space="preserve">its </w:t>
      </w:r>
      <w:r>
        <w:t>int</w:t>
      </w:r>
      <w:bookmarkStart w:id="0" w:name="_GoBack"/>
      <w:bookmarkEnd w:id="0"/>
      <w:r>
        <w:t xml:space="preserve">erest in pursuing standards development in the areas identified by the end of the year.  </w:t>
      </w:r>
      <w:r w:rsidR="00C22354">
        <w:t xml:space="preserve">Valerie Crockett has requested a conference call </w:t>
      </w:r>
      <w:r w:rsidR="00DD0E54">
        <w:t xml:space="preserve">be scheduled </w:t>
      </w:r>
      <w:r w:rsidR="00C22354">
        <w:t xml:space="preserve">in order </w:t>
      </w:r>
      <w:r>
        <w:t xml:space="preserve">to discuss the request and develop a recommendation that can be considered by the Board of Directors during the December 11, 2014 meeting as part of the 2015 annual planning process.  </w:t>
      </w:r>
    </w:p>
    <w:p w:rsidR="00AD2480" w:rsidRPr="005D1B94" w:rsidRDefault="00AD2480" w:rsidP="00BD1C75">
      <w:pPr>
        <w:spacing w:before="120"/>
        <w:jc w:val="both"/>
        <w:rPr>
          <w:b/>
          <w:bCs/>
        </w:rPr>
      </w:pPr>
    </w:p>
    <w:sectPr w:rsidR="00AD2480" w:rsidRPr="005D1B94"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2A8" w:rsidRDefault="00E462A8">
      <w:r>
        <w:separator/>
      </w:r>
    </w:p>
  </w:endnote>
  <w:endnote w:type="continuationSeparator" w:id="0">
    <w:p w:rsidR="00E462A8" w:rsidRDefault="00E4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480" w:rsidRPr="00950303" w:rsidRDefault="00950303" w:rsidP="005E6421">
    <w:pPr>
      <w:pStyle w:val="Footer"/>
      <w:pBdr>
        <w:top w:val="single" w:sz="12" w:space="1" w:color="auto"/>
      </w:pBdr>
      <w:jc w:val="right"/>
      <w:rPr>
        <w:sz w:val="18"/>
        <w:szCs w:val="18"/>
      </w:rPr>
    </w:pPr>
    <w:r w:rsidRPr="00950303">
      <w:rPr>
        <w:bCs/>
        <w:sz w:val="18"/>
        <w:szCs w:val="18"/>
      </w:rPr>
      <w:t>Update to the Board of Directors –</w:t>
    </w:r>
    <w:r w:rsidR="0072545A">
      <w:rPr>
        <w:bCs/>
        <w:sz w:val="18"/>
        <w:szCs w:val="18"/>
      </w:rPr>
      <w:t>DSM-EE</w:t>
    </w:r>
    <w:r w:rsidR="0072545A" w:rsidRPr="0072545A">
      <w:rPr>
        <w:bCs/>
        <w:sz w:val="18"/>
        <w:szCs w:val="18"/>
      </w:rPr>
      <w:t xml:space="preserve"> Specification Task Force</w:t>
    </w:r>
    <w:r w:rsidRPr="00950303">
      <w:rPr>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2A8" w:rsidRDefault="00E462A8">
      <w:r>
        <w:separator/>
      </w:r>
    </w:p>
  </w:footnote>
  <w:footnote w:type="continuationSeparator" w:id="0">
    <w:p w:rsidR="00E462A8" w:rsidRDefault="00E46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480" w:rsidRPr="00D65256" w:rsidRDefault="00C37EDC"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480" w:rsidRDefault="00AD2480"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AD2480" w:rsidRDefault="00AD2480"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AD2480" w:rsidRPr="00D65256" w:rsidRDefault="00AD2480"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AD2480" w:rsidRPr="00D65256" w:rsidRDefault="00AD2480"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AD2480" w:rsidRPr="003019B2" w:rsidRDefault="00AD2480"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AD2480" w:rsidRPr="00D65256" w:rsidRDefault="00AD2480"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AD2480" w:rsidRDefault="00AD24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972"/>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14E1"/>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47DB1"/>
    <w:rsid w:val="0005026A"/>
    <w:rsid w:val="0005039D"/>
    <w:rsid w:val="0005107C"/>
    <w:rsid w:val="00051699"/>
    <w:rsid w:val="0005188E"/>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75E"/>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C02"/>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6B7"/>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660"/>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B1B"/>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5B96"/>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AD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6A"/>
    <w:rsid w:val="003300D1"/>
    <w:rsid w:val="0033060B"/>
    <w:rsid w:val="003313D6"/>
    <w:rsid w:val="0033282B"/>
    <w:rsid w:val="003329A9"/>
    <w:rsid w:val="00333D53"/>
    <w:rsid w:val="00333D97"/>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894"/>
    <w:rsid w:val="00363939"/>
    <w:rsid w:val="00364136"/>
    <w:rsid w:val="00364395"/>
    <w:rsid w:val="00364601"/>
    <w:rsid w:val="0036483A"/>
    <w:rsid w:val="00364D1F"/>
    <w:rsid w:val="00365334"/>
    <w:rsid w:val="003658B1"/>
    <w:rsid w:val="003670D4"/>
    <w:rsid w:val="003678D2"/>
    <w:rsid w:val="00370BFF"/>
    <w:rsid w:val="00370FED"/>
    <w:rsid w:val="00370FEF"/>
    <w:rsid w:val="003717BA"/>
    <w:rsid w:val="00371C4B"/>
    <w:rsid w:val="00371DBF"/>
    <w:rsid w:val="00372234"/>
    <w:rsid w:val="0037239E"/>
    <w:rsid w:val="00372AC9"/>
    <w:rsid w:val="00372AE1"/>
    <w:rsid w:val="00372AF3"/>
    <w:rsid w:val="00373129"/>
    <w:rsid w:val="003736A9"/>
    <w:rsid w:val="00373766"/>
    <w:rsid w:val="00373F18"/>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B2B"/>
    <w:rsid w:val="003C6C24"/>
    <w:rsid w:val="003C7703"/>
    <w:rsid w:val="003D016F"/>
    <w:rsid w:val="003D017D"/>
    <w:rsid w:val="003D06C0"/>
    <w:rsid w:val="003D0C52"/>
    <w:rsid w:val="003D11A6"/>
    <w:rsid w:val="003D221A"/>
    <w:rsid w:val="003D2752"/>
    <w:rsid w:val="003D4125"/>
    <w:rsid w:val="003D4480"/>
    <w:rsid w:val="003D5198"/>
    <w:rsid w:val="003D57B5"/>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367"/>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1BE0"/>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1D12"/>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3AA"/>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819"/>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258"/>
    <w:rsid w:val="00541AD8"/>
    <w:rsid w:val="005422B4"/>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697A"/>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08D"/>
    <w:rsid w:val="005E3720"/>
    <w:rsid w:val="005E41BD"/>
    <w:rsid w:val="005E4C65"/>
    <w:rsid w:val="005E4D8A"/>
    <w:rsid w:val="005E4F9C"/>
    <w:rsid w:val="005E5E92"/>
    <w:rsid w:val="005E6421"/>
    <w:rsid w:val="005E698A"/>
    <w:rsid w:val="005E6D6B"/>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47B3B"/>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AA2"/>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55E"/>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45A"/>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B0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A8A"/>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2FE"/>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44E"/>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3AB"/>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5FD6"/>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303"/>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182E"/>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28"/>
    <w:rsid w:val="00A4127D"/>
    <w:rsid w:val="00A416E6"/>
    <w:rsid w:val="00A41825"/>
    <w:rsid w:val="00A4199A"/>
    <w:rsid w:val="00A41B57"/>
    <w:rsid w:val="00A41BCC"/>
    <w:rsid w:val="00A41F11"/>
    <w:rsid w:val="00A421DE"/>
    <w:rsid w:val="00A422D4"/>
    <w:rsid w:val="00A42925"/>
    <w:rsid w:val="00A42AFD"/>
    <w:rsid w:val="00A432CC"/>
    <w:rsid w:val="00A43F88"/>
    <w:rsid w:val="00A43FAC"/>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12A"/>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87E"/>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6478"/>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778"/>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9C6"/>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1C75"/>
    <w:rsid w:val="00BD2163"/>
    <w:rsid w:val="00BD2786"/>
    <w:rsid w:val="00BD283D"/>
    <w:rsid w:val="00BD3605"/>
    <w:rsid w:val="00BD3E55"/>
    <w:rsid w:val="00BD426D"/>
    <w:rsid w:val="00BD439A"/>
    <w:rsid w:val="00BD4819"/>
    <w:rsid w:val="00BD4F74"/>
    <w:rsid w:val="00BD50BF"/>
    <w:rsid w:val="00BD53C3"/>
    <w:rsid w:val="00BD6221"/>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354"/>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7C9"/>
    <w:rsid w:val="00C76930"/>
    <w:rsid w:val="00C77F62"/>
    <w:rsid w:val="00C80176"/>
    <w:rsid w:val="00C804D4"/>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A63"/>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3966"/>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BF7"/>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8FB"/>
    <w:rsid w:val="00D46BBF"/>
    <w:rsid w:val="00D471EC"/>
    <w:rsid w:val="00D4760C"/>
    <w:rsid w:val="00D477F8"/>
    <w:rsid w:val="00D47E4F"/>
    <w:rsid w:val="00D47E89"/>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E54"/>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6DB"/>
    <w:rsid w:val="00E44748"/>
    <w:rsid w:val="00E45317"/>
    <w:rsid w:val="00E45453"/>
    <w:rsid w:val="00E4573B"/>
    <w:rsid w:val="00E45FEB"/>
    <w:rsid w:val="00E462A8"/>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4BE"/>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C01"/>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92D"/>
    <w:rsid w:val="00EB49C2"/>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C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AD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A78"/>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1E69"/>
    <w:rsid w:val="00FF2B63"/>
    <w:rsid w:val="00FF2FA1"/>
    <w:rsid w:val="00FF3293"/>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CommentReference">
    <w:name w:val="annotation reference"/>
    <w:basedOn w:val="DefaultParagraphFont"/>
    <w:uiPriority w:val="99"/>
    <w:semiHidden/>
    <w:unhideWhenUsed/>
    <w:rsid w:val="00BD6221"/>
    <w:rPr>
      <w:sz w:val="16"/>
      <w:szCs w:val="16"/>
    </w:rPr>
  </w:style>
  <w:style w:type="paragraph" w:styleId="CommentText">
    <w:name w:val="annotation text"/>
    <w:basedOn w:val="Normal"/>
    <w:link w:val="CommentTextChar"/>
    <w:uiPriority w:val="99"/>
    <w:semiHidden/>
    <w:unhideWhenUsed/>
    <w:rsid w:val="00BD6221"/>
  </w:style>
  <w:style w:type="character" w:customStyle="1" w:styleId="CommentTextChar">
    <w:name w:val="Comment Text Char"/>
    <w:basedOn w:val="DefaultParagraphFont"/>
    <w:link w:val="CommentText"/>
    <w:uiPriority w:val="99"/>
    <w:semiHidden/>
    <w:rsid w:val="00BD6221"/>
  </w:style>
  <w:style w:type="paragraph" w:styleId="CommentSubject">
    <w:name w:val="annotation subject"/>
    <w:basedOn w:val="CommentText"/>
    <w:next w:val="CommentText"/>
    <w:link w:val="CommentSubjectChar"/>
    <w:uiPriority w:val="99"/>
    <w:semiHidden/>
    <w:unhideWhenUsed/>
    <w:rsid w:val="00BD6221"/>
    <w:rPr>
      <w:b/>
      <w:bCs/>
    </w:rPr>
  </w:style>
  <w:style w:type="character" w:customStyle="1" w:styleId="CommentSubjectChar">
    <w:name w:val="Comment Subject Char"/>
    <w:basedOn w:val="CommentTextChar"/>
    <w:link w:val="CommentSubject"/>
    <w:uiPriority w:val="99"/>
    <w:semiHidden/>
    <w:rsid w:val="00BD6221"/>
    <w:rPr>
      <w:b/>
      <w:bCs/>
    </w:rPr>
  </w:style>
  <w:style w:type="paragraph" w:styleId="Revision">
    <w:name w:val="Revision"/>
    <w:hidden/>
    <w:uiPriority w:val="99"/>
    <w:semiHidden/>
    <w:rsid w:val="00BD62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CommentReference">
    <w:name w:val="annotation reference"/>
    <w:basedOn w:val="DefaultParagraphFont"/>
    <w:uiPriority w:val="99"/>
    <w:semiHidden/>
    <w:unhideWhenUsed/>
    <w:rsid w:val="00BD6221"/>
    <w:rPr>
      <w:sz w:val="16"/>
      <w:szCs w:val="16"/>
    </w:rPr>
  </w:style>
  <w:style w:type="paragraph" w:styleId="CommentText">
    <w:name w:val="annotation text"/>
    <w:basedOn w:val="Normal"/>
    <w:link w:val="CommentTextChar"/>
    <w:uiPriority w:val="99"/>
    <w:semiHidden/>
    <w:unhideWhenUsed/>
    <w:rsid w:val="00BD6221"/>
  </w:style>
  <w:style w:type="character" w:customStyle="1" w:styleId="CommentTextChar">
    <w:name w:val="Comment Text Char"/>
    <w:basedOn w:val="DefaultParagraphFont"/>
    <w:link w:val="CommentText"/>
    <w:uiPriority w:val="99"/>
    <w:semiHidden/>
    <w:rsid w:val="00BD6221"/>
  </w:style>
  <w:style w:type="paragraph" w:styleId="CommentSubject">
    <w:name w:val="annotation subject"/>
    <w:basedOn w:val="CommentText"/>
    <w:next w:val="CommentText"/>
    <w:link w:val="CommentSubjectChar"/>
    <w:uiPriority w:val="99"/>
    <w:semiHidden/>
    <w:unhideWhenUsed/>
    <w:rsid w:val="00BD6221"/>
    <w:rPr>
      <w:b/>
      <w:bCs/>
    </w:rPr>
  </w:style>
  <w:style w:type="character" w:customStyle="1" w:styleId="CommentSubjectChar">
    <w:name w:val="Comment Subject Char"/>
    <w:basedOn w:val="CommentTextChar"/>
    <w:link w:val="CommentSubject"/>
    <w:uiPriority w:val="99"/>
    <w:semiHidden/>
    <w:rsid w:val="00BD6221"/>
    <w:rPr>
      <w:b/>
      <w:bCs/>
    </w:rPr>
  </w:style>
  <w:style w:type="paragraph" w:styleId="Revision">
    <w:name w:val="Revision"/>
    <w:hidden/>
    <w:uiPriority w:val="99"/>
    <w:semiHidden/>
    <w:rsid w:val="00BD6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09880511">
      <w:bodyDiv w:val="1"/>
      <w:marLeft w:val="0"/>
      <w:marRight w:val="0"/>
      <w:marTop w:val="0"/>
      <w:marBottom w:val="0"/>
      <w:divBdr>
        <w:top w:val="none" w:sz="0" w:space="0" w:color="auto"/>
        <w:left w:val="none" w:sz="0" w:space="0" w:color="auto"/>
        <w:bottom w:val="none" w:sz="0" w:space="0" w:color="auto"/>
        <w:right w:val="none" w:sz="0" w:space="0" w:color="auto"/>
      </w:divBdr>
    </w:div>
    <w:div w:id="644357071">
      <w:bodyDiv w:val="1"/>
      <w:marLeft w:val="0"/>
      <w:marRight w:val="0"/>
      <w:marTop w:val="0"/>
      <w:marBottom w:val="0"/>
      <w:divBdr>
        <w:top w:val="none" w:sz="0" w:space="0" w:color="auto"/>
        <w:left w:val="none" w:sz="0" w:space="0" w:color="auto"/>
        <w:bottom w:val="none" w:sz="0" w:space="0" w:color="auto"/>
        <w:right w:val="none" w:sz="0" w:space="0" w:color="auto"/>
      </w:divBdr>
    </w:div>
    <w:div w:id="165860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F4C26-CBD8-4BE4-8774-C4C64A72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2011-11-02T20:41:00Z</cp:lastPrinted>
  <dcterms:created xsi:type="dcterms:W3CDTF">2014-11-26T18:10:00Z</dcterms:created>
  <dcterms:modified xsi:type="dcterms:W3CDTF">2014-11-26T18:10:00Z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