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FF7976"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18</w:t>
      </w:r>
      <w:r w:rsidR="006650C1">
        <w:rPr>
          <w:rFonts w:ascii="Times New Roman" w:hAnsi="Times New Roman" w:cs="Times New Roman"/>
          <w:b w:val="0"/>
        </w:rPr>
        <w:t>, 2015</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B0485">
        <w:rPr>
          <w:bCs/>
        </w:rPr>
        <w:t>Caroline Trum, NAESB Deputy Director</w:t>
      </w:r>
    </w:p>
    <w:p w:rsidR="00AD2480" w:rsidRPr="005D1B94" w:rsidRDefault="00AD2480"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59537D">
        <w:rPr>
          <w:b/>
          <w:bCs/>
        </w:rPr>
        <w:t>Update to the Board of Directors –</w:t>
      </w:r>
      <w:r w:rsidR="00FF7976">
        <w:rPr>
          <w:b/>
          <w:bCs/>
        </w:rPr>
        <w:t>NAESB Coordination with NERC, the IDC Association, and FERC</w:t>
      </w:r>
    </w:p>
    <w:p w:rsidR="00AD2480" w:rsidRPr="005D1B94" w:rsidRDefault="00AD2480" w:rsidP="005E2A1C">
      <w:pPr>
        <w:jc w:val="center"/>
        <w:rPr>
          <w:b/>
        </w:rPr>
      </w:pPr>
    </w:p>
    <w:p w:rsidR="004F6142" w:rsidRDefault="00FF7976" w:rsidP="00A214E1">
      <w:pPr>
        <w:spacing w:after="120"/>
        <w:jc w:val="both"/>
      </w:pPr>
      <w:r>
        <w:t>NAESB continues to hold monthly coordination calls with NERC to ensure the organizations stay in lock-step regarding activities that impact the industry.</w:t>
      </w:r>
      <w:r w:rsidR="001F7A9B">
        <w:t xml:space="preserve">  The agenda for these calls usually focuses on efforts concerning Parallel Flow Visualization, cybersecurity, the NAESB Electric Industry Registry (EIR), and ongoing NERC efforts related to time error correction.  The WEQ Business Practices Subcommittee (BPS) is currently monitoring NERC time error correction activities.  Currently, NERC is considering the possible elimination of continent-side manual time error correction included in the NERC BAL-004 Reliability Standard as well as potential revisions to NERC BAL-005 and BAL-006 Reliability Standards.</w:t>
      </w:r>
    </w:p>
    <w:p w:rsidR="00562EFD" w:rsidRDefault="004F6142" w:rsidP="00A214E1">
      <w:pPr>
        <w:spacing w:after="120"/>
        <w:jc w:val="both"/>
      </w:pPr>
      <w:r>
        <w:t>Additionally, NERC and NAESB continue to hold discussions on the removal of the purchase selling entity, load serving entity, and interchange authority functionalities from the NERC Compliance Registry.</w:t>
      </w:r>
      <w:r w:rsidR="00562EFD">
        <w:t xml:space="preserve">  In 2016, NERC will make a subsequent filing to inform the Commission on the status of the removal of these functionalities.  WEQ leadership is currently evaluating the need for a standards request to address requirements related to dynamic tagging that could be impacted by NERC’s efforts.</w:t>
      </w:r>
    </w:p>
    <w:p w:rsidR="00FF7976" w:rsidRDefault="00562EFD" w:rsidP="00A214E1">
      <w:pPr>
        <w:spacing w:after="120"/>
        <w:jc w:val="both"/>
      </w:pPr>
      <w:r>
        <w:t>NAESB, NERC, and the IDC Association remain committed to their coordination efforts related to the Parallel Flow Visualization (PFV) project.  The recommendation for PFV-related standards modifications to the NAESB WEQ Business Practice Standards continues to be held in abeyance as part of the full-staffing period to allow for the completion of a field test on the standards prior to any potential industry implementation.  The IDC Association IDC Working Group is currently evaluating the modifications made to the WEQ-008 Transmission Loading Relief: Eastern Interconnection Business Practice Standards to identify any necessary changes to the IDC tool to conduct the field test.  Most recently, the IDC Working Group invited WEQ BPS participants to attend its November 12, 2015 meeting to review the assessment prior to finalization, which is expected to happen before the end of the year.  Once the assessment has been finalized by the IDC Working Group, the IDC Association will be able to provide NAESB with an updated timeline for the remainder of the test preparations and the PFV field test.</w:t>
      </w:r>
    </w:p>
    <w:p w:rsidR="006650C1" w:rsidRPr="004F055C" w:rsidRDefault="00562EFD" w:rsidP="003413EE">
      <w:pPr>
        <w:spacing w:before="120"/>
        <w:jc w:val="both"/>
        <w:rPr>
          <w:bCs/>
        </w:rPr>
      </w:pPr>
      <w:r>
        <w:t xml:space="preserve">As always, NAESB continues its close coordination relationship with FERC.  </w:t>
      </w:r>
      <w:r w:rsidR="004F055C">
        <w:t xml:space="preserve">NAESB provides monthly updates to Commission staff on the various activities of the organization.  Additionally, </w:t>
      </w:r>
      <w:r>
        <w:t xml:space="preserve">FERC </w:t>
      </w:r>
      <w:r w:rsidR="004F055C">
        <w:t>staff has</w:t>
      </w:r>
      <w:r>
        <w:t xml:space="preserve"> been actively participating in the WEQ/WGQ FERC Forms effort</w:t>
      </w:r>
      <w:r w:rsidR="004F055C">
        <w:rPr>
          <w:b/>
          <w:bCs/>
        </w:rPr>
        <w:t>.</w:t>
      </w:r>
      <w:bookmarkStart w:id="0" w:name="_GoBack"/>
      <w:bookmarkEnd w:id="0"/>
    </w:p>
    <w:sectPr w:rsidR="006650C1" w:rsidRPr="004F055C"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EFD" w:rsidRDefault="00562EFD">
      <w:r>
        <w:separator/>
      </w:r>
    </w:p>
  </w:endnote>
  <w:endnote w:type="continuationSeparator" w:id="0">
    <w:p w:rsidR="00562EFD" w:rsidRDefault="0056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FD" w:rsidRPr="00176FB9" w:rsidRDefault="00562EFD" w:rsidP="005E6421">
    <w:pPr>
      <w:pStyle w:val="Footer"/>
      <w:pBdr>
        <w:top w:val="single" w:sz="12" w:space="1" w:color="auto"/>
      </w:pBdr>
      <w:jc w:val="right"/>
      <w:rPr>
        <w:sz w:val="18"/>
        <w:szCs w:val="18"/>
      </w:rPr>
    </w:pPr>
    <w:r>
      <w:rPr>
        <w:sz w:val="18"/>
        <w:szCs w:val="18"/>
      </w:rPr>
      <w:t xml:space="preserve">Update to the Board of Directors – </w:t>
    </w:r>
    <w:r w:rsidR="004F055C">
      <w:rPr>
        <w:sz w:val="18"/>
        <w:szCs w:val="18"/>
      </w:rPr>
      <w:t>NAESB Coordination with NERC, the IDC Association, and FERC</w:t>
    </w:r>
    <w:r>
      <w:rPr>
        <w:sz w:val="18"/>
        <w:szCs w:val="18"/>
      </w:rPr>
      <w:t xml:space="preserve"> </w:t>
    </w:r>
  </w:p>
  <w:p w:rsidR="00562EFD" w:rsidRPr="00176FB9" w:rsidRDefault="00562EFD"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EFD" w:rsidRDefault="00562EFD">
      <w:r>
        <w:separator/>
      </w:r>
    </w:p>
  </w:footnote>
  <w:footnote w:type="continuationSeparator" w:id="0">
    <w:p w:rsidR="00562EFD" w:rsidRDefault="00562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FD" w:rsidRPr="00D65256" w:rsidRDefault="00562EF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EFD" w:rsidRDefault="00562EF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AD2480" w:rsidRDefault="00AD2480"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4F055C" w:rsidRPr="00D65256" w:rsidRDefault="00562EFD" w:rsidP="004F055C">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562EFD" w:rsidRPr="00D65256" w:rsidRDefault="00562EFD"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562EFD" w:rsidRPr="003019B2" w:rsidRDefault="00562EFD"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562EFD" w:rsidRPr="00D65256" w:rsidRDefault="00562EFD"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562EFD" w:rsidRDefault="00562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6CAB"/>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A9B"/>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55C"/>
    <w:rsid w:val="004F06B9"/>
    <w:rsid w:val="004F0B01"/>
    <w:rsid w:val="004F1B32"/>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142"/>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2EFD"/>
    <w:rsid w:val="0056432E"/>
    <w:rsid w:val="00564390"/>
    <w:rsid w:val="00564785"/>
    <w:rsid w:val="00564C86"/>
    <w:rsid w:val="00565065"/>
    <w:rsid w:val="00565D6A"/>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3F9"/>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976"/>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9CB93-0AD1-4C12-B086-DE84770A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2355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2015-11-18T20:18:00Z</dcterms:created>
  <dcterms:modified xsi:type="dcterms:W3CDTF">2015-11-18T20:18:00Z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