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97" w:rsidRPr="005D1B94" w:rsidRDefault="00070C6E"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October 11</w:t>
      </w:r>
      <w:r w:rsidR="00764097">
        <w:rPr>
          <w:rFonts w:ascii="Times New Roman" w:hAnsi="Times New Roman" w:cs="Times New Roman"/>
          <w:b w:val="0"/>
        </w:rPr>
        <w:t>, 201</w:t>
      </w:r>
      <w:r w:rsidR="002B079A">
        <w:rPr>
          <w:rFonts w:ascii="Times New Roman" w:hAnsi="Times New Roman" w:cs="Times New Roman"/>
          <w:b w:val="0"/>
        </w:rPr>
        <w:t>3</w:t>
      </w:r>
    </w:p>
    <w:p w:rsidR="00764097" w:rsidRPr="005D1B94" w:rsidRDefault="00764097" w:rsidP="005E2A1C">
      <w:pPr>
        <w:tabs>
          <w:tab w:val="left" w:pos="900"/>
        </w:tabs>
        <w:spacing w:after="120"/>
        <w:ind w:left="907" w:hanging="907"/>
      </w:pPr>
      <w:r w:rsidRPr="005D1B94">
        <w:rPr>
          <w:b/>
        </w:rPr>
        <w:t>TO:</w:t>
      </w:r>
      <w:r w:rsidRPr="005D1B94">
        <w:tab/>
        <w:t>All Interested Parties</w:t>
      </w:r>
    </w:p>
    <w:p w:rsidR="00764097" w:rsidRPr="005D1B94" w:rsidRDefault="00764097" w:rsidP="005E2A1C">
      <w:pPr>
        <w:tabs>
          <w:tab w:val="left" w:pos="900"/>
        </w:tabs>
        <w:ind w:left="907" w:hanging="907"/>
        <w:jc w:val="both"/>
        <w:rPr>
          <w:bCs/>
        </w:rPr>
      </w:pPr>
      <w:r w:rsidRPr="005D1B94">
        <w:rPr>
          <w:b/>
          <w:bCs/>
        </w:rPr>
        <w:t>FROM:</w:t>
      </w:r>
      <w:r w:rsidRPr="005D1B94">
        <w:rPr>
          <w:b/>
          <w:bCs/>
        </w:rPr>
        <w:tab/>
      </w:r>
      <w:r w:rsidRPr="005D1B94">
        <w:rPr>
          <w:b/>
          <w:bCs/>
        </w:rPr>
        <w:tab/>
      </w:r>
      <w:r w:rsidR="00891AFB">
        <w:rPr>
          <w:bCs/>
        </w:rPr>
        <w:t>Caroline Trum, NAESB Staff Attorney</w:t>
      </w:r>
    </w:p>
    <w:p w:rsidR="00764097" w:rsidRPr="005D1B94" w:rsidRDefault="00764097" w:rsidP="005E2A1C">
      <w:pPr>
        <w:pBdr>
          <w:bottom w:val="single" w:sz="12" w:space="1" w:color="auto"/>
        </w:pBdr>
        <w:tabs>
          <w:tab w:val="left" w:pos="900"/>
        </w:tabs>
        <w:spacing w:before="120"/>
        <w:ind w:left="900" w:hanging="900"/>
        <w:jc w:val="both"/>
        <w:rPr>
          <w:bCs/>
        </w:rPr>
      </w:pPr>
      <w:r w:rsidRPr="005D1B94">
        <w:rPr>
          <w:b/>
          <w:bCs/>
        </w:rPr>
        <w:t>RE:</w:t>
      </w:r>
      <w:r w:rsidRPr="005D1B94">
        <w:rPr>
          <w:b/>
          <w:bCs/>
        </w:rPr>
        <w:tab/>
      </w:r>
      <w:r>
        <w:rPr>
          <w:b/>
          <w:bCs/>
        </w:rPr>
        <w:t xml:space="preserve">Electric Industry Registry </w:t>
      </w:r>
      <w:r w:rsidR="00891AFB">
        <w:rPr>
          <w:b/>
          <w:bCs/>
        </w:rPr>
        <w:t xml:space="preserve">Phase 3 Activities </w:t>
      </w:r>
      <w:r>
        <w:rPr>
          <w:b/>
          <w:bCs/>
        </w:rPr>
        <w:t>Update</w:t>
      </w:r>
    </w:p>
    <w:p w:rsidR="00764097" w:rsidRPr="005D1B94" w:rsidRDefault="00764097" w:rsidP="005E2A1C">
      <w:pPr>
        <w:jc w:val="center"/>
        <w:rPr>
          <w:b/>
        </w:rPr>
      </w:pPr>
    </w:p>
    <w:p w:rsidR="00764097" w:rsidRPr="0089652E" w:rsidRDefault="00764097" w:rsidP="000A3450">
      <w:pPr>
        <w:spacing w:before="120"/>
        <w:rPr>
          <w:b/>
          <w:bCs/>
        </w:rPr>
      </w:pPr>
      <w:r w:rsidRPr="0089652E">
        <w:rPr>
          <w:b/>
        </w:rPr>
        <w:t xml:space="preserve">Update on </w:t>
      </w:r>
      <w:r>
        <w:rPr>
          <w:b/>
        </w:rPr>
        <w:t>the Electric Industry Registry</w:t>
      </w:r>
      <w:r w:rsidRPr="0089652E">
        <w:rPr>
          <w:b/>
        </w:rPr>
        <w:t xml:space="preserve"> </w:t>
      </w:r>
      <w:r w:rsidR="0054674F">
        <w:rPr>
          <w:b/>
        </w:rPr>
        <w:t>Transition</w:t>
      </w:r>
      <w:r w:rsidR="00891AFB">
        <w:rPr>
          <w:b/>
        </w:rPr>
        <w:t xml:space="preserve"> Phase 3 Activities</w:t>
      </w:r>
      <w:r w:rsidRPr="0089652E">
        <w:rPr>
          <w:b/>
        </w:rPr>
        <w:t>–</w:t>
      </w:r>
    </w:p>
    <w:p w:rsidR="005856E7" w:rsidRDefault="00635B11" w:rsidP="005856E7">
      <w:pPr>
        <w:spacing w:before="120"/>
        <w:jc w:val="both"/>
        <w:rPr>
          <w:bCs/>
        </w:rPr>
      </w:pPr>
      <w:r>
        <w:rPr>
          <w:bCs/>
        </w:rPr>
        <w:t xml:space="preserve">On April 22, 2013, NAESB officially announced the beginning of Phase 3 of the Electric Industry Registry (EIR), also known as OATI’s webRegistry, transition.  </w:t>
      </w:r>
      <w:r w:rsidR="005856E7">
        <w:rPr>
          <w:bCs/>
        </w:rPr>
        <w:t xml:space="preserve">In this phase, the WECC Registry within the WECC Interchange Tool (WIT) will be retired and transitioned into the EIR.  Additionally, legacy TSIN items retained within the EIR as part of the original transition will be retired, and the EIR publication will transition to XML file format only, with the CSV and MDB file formats being retired.  </w:t>
      </w:r>
      <w:r>
        <w:rPr>
          <w:bCs/>
        </w:rPr>
        <w:t xml:space="preserve">Phase 3 represents the coordinated efforts of NAESB, OATI, and the Western Electricity Coordinating Council (WECC).  </w:t>
      </w:r>
      <w:r w:rsidR="005856E7">
        <w:rPr>
          <w:bCs/>
        </w:rPr>
        <w:t xml:space="preserve">As part of this coordination, NAESB, OATI, and WECC jointly hosted information sessions on May 21, 2013, May 22, 2013, June 4, 2013 and June 6, 2013 to provide the industry with an opportunity to learn more about the new functionalities being released as part of Phase 3.  </w:t>
      </w:r>
    </w:p>
    <w:p w:rsidR="00070C6E" w:rsidRDefault="00635B11" w:rsidP="005856E7">
      <w:pPr>
        <w:spacing w:before="120"/>
        <w:jc w:val="both"/>
        <w:rPr>
          <w:bCs/>
        </w:rPr>
      </w:pPr>
      <w:r>
        <w:rPr>
          <w:bCs/>
        </w:rPr>
        <w:t>Parallel operations for WECC users o</w:t>
      </w:r>
      <w:r w:rsidR="00070C6E">
        <w:rPr>
          <w:bCs/>
        </w:rPr>
        <w:t xml:space="preserve">f the EIR began in June 4, 2013.  Early last month, NAESB, WECC and OATI announced a cutover date of mid-October.  </w:t>
      </w:r>
      <w:r w:rsidR="00DC6C69">
        <w:rPr>
          <w:bCs/>
        </w:rPr>
        <w:t>However, t</w:t>
      </w:r>
      <w:r w:rsidR="00070C6E">
        <w:rPr>
          <w:bCs/>
        </w:rPr>
        <w:t>o allow users additional time to re-register data in the EIR, th</w:t>
      </w:r>
      <w:r w:rsidR="00DC6C69">
        <w:rPr>
          <w:bCs/>
        </w:rPr>
        <w:t>e cutover date was rescheduled.  T</w:t>
      </w:r>
      <w:bookmarkStart w:id="0" w:name="_GoBack"/>
      <w:bookmarkEnd w:id="0"/>
      <w:r w:rsidR="00070C6E">
        <w:rPr>
          <w:bCs/>
        </w:rPr>
        <w:t xml:space="preserve">he WECC Registry will now officially retire at midnight (00:00 CST) on October 29, 2013, at which time the EIR/webRegistry will become the source for Transmission and Adjacency Data.  To accommodate this rescheduling the retirement of the CSV and MDB publication file formats has been moved to </w:t>
      </w:r>
      <w:r w:rsidR="00DC6C69">
        <w:rPr>
          <w:bCs/>
        </w:rPr>
        <w:t>November 12, 2013</w:t>
      </w:r>
      <w:r w:rsidR="00070C6E">
        <w:rPr>
          <w:bCs/>
        </w:rPr>
        <w:t>.</w:t>
      </w:r>
    </w:p>
    <w:p w:rsidR="0054674F" w:rsidRDefault="00070C6E" w:rsidP="00070C6E">
      <w:pPr>
        <w:spacing w:before="120"/>
        <w:jc w:val="both"/>
        <w:rPr>
          <w:bCs/>
        </w:rPr>
      </w:pPr>
      <w:r>
        <w:rPr>
          <w:bCs/>
        </w:rPr>
        <w:t>The third activity of Phase 3, the retirement of legacy TSIN items retained in webRegistry as part of the initial transition, is scheduled to take place during the 1</w:t>
      </w:r>
      <w:r w:rsidRPr="00070C6E">
        <w:rPr>
          <w:bCs/>
          <w:vertAlign w:val="superscript"/>
        </w:rPr>
        <w:t>st</w:t>
      </w:r>
      <w:r>
        <w:rPr>
          <w:bCs/>
        </w:rPr>
        <w:t xml:space="preserve"> Quarter 2014.  </w:t>
      </w:r>
      <w:r w:rsidR="00A8460F">
        <w:rPr>
          <w:bCs/>
        </w:rPr>
        <w:t xml:space="preserve">In the upcoming months, </w:t>
      </w:r>
      <w:r>
        <w:rPr>
          <w:bCs/>
        </w:rPr>
        <w:t>NAESB and OATI will be communicating with the industry to provide more information on this activity and ensure entities are aware of any actions they may need to take.</w:t>
      </w:r>
    </w:p>
    <w:sectPr w:rsidR="0054674F"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F1D" w:rsidRDefault="00A57F1D">
      <w:r>
        <w:separator/>
      </w:r>
    </w:p>
  </w:endnote>
  <w:endnote w:type="continuationSeparator" w:id="0">
    <w:p w:rsidR="00A57F1D" w:rsidRDefault="00A5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B11" w:rsidRPr="00176FB9" w:rsidRDefault="00635B11" w:rsidP="005E6421">
    <w:pPr>
      <w:pStyle w:val="Footer"/>
      <w:pBdr>
        <w:top w:val="single" w:sz="12" w:space="1" w:color="auto"/>
      </w:pBdr>
      <w:jc w:val="right"/>
      <w:rPr>
        <w:sz w:val="18"/>
        <w:szCs w:val="18"/>
      </w:rPr>
    </w:pPr>
    <w:r w:rsidRPr="00176FB9">
      <w:rPr>
        <w:sz w:val="18"/>
        <w:szCs w:val="18"/>
      </w:rPr>
      <w:t xml:space="preserve">NAESB </w:t>
    </w:r>
    <w:r>
      <w:rPr>
        <w:sz w:val="18"/>
        <w:szCs w:val="18"/>
      </w:rPr>
      <w:t>Electric Industry Registry Update</w:t>
    </w:r>
  </w:p>
  <w:p w:rsidR="00635B11" w:rsidRPr="00176FB9" w:rsidRDefault="00635B11"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DC6C69">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F1D" w:rsidRDefault="00A57F1D">
      <w:r>
        <w:separator/>
      </w:r>
    </w:p>
  </w:footnote>
  <w:footnote w:type="continuationSeparator" w:id="0">
    <w:p w:rsidR="00A57F1D" w:rsidRDefault="00A57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B11" w:rsidRPr="00D65256" w:rsidRDefault="00635B11"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FDEA0CC" wp14:editId="1ACBAC2C">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B11" w:rsidRDefault="00635B11"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604441" w:rsidRDefault="00604441"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5856E7" w:rsidRPr="00D65256" w:rsidRDefault="00635B11" w:rsidP="005856E7">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635B11" w:rsidRPr="00D65256" w:rsidRDefault="00635B11"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rsidR="00635B11" w:rsidRPr="003019B2" w:rsidRDefault="00635B11"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635B11" w:rsidRDefault="00635B11"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rsidR="005856E7" w:rsidRPr="00D65256" w:rsidRDefault="005856E7" w:rsidP="005E6421">
    <w:pPr>
      <w:pStyle w:val="Header"/>
      <w:pBdr>
        <w:bottom w:val="single" w:sz="18" w:space="1" w:color="auto"/>
      </w:pBdr>
      <w:ind w:left="1800" w:hanging="1800"/>
      <w:jc w:val="right"/>
    </w:pPr>
  </w:p>
  <w:p w:rsidR="00635B11" w:rsidRDefault="00635B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534A"/>
    <w:rsid w:val="005856E7"/>
    <w:rsid w:val="00585829"/>
    <w:rsid w:val="00585CCE"/>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729A"/>
    <w:rsid w:val="005F7673"/>
    <w:rsid w:val="005F7B8E"/>
    <w:rsid w:val="005F7F77"/>
    <w:rsid w:val="00600531"/>
    <w:rsid w:val="00601178"/>
    <w:rsid w:val="00601263"/>
    <w:rsid w:val="00601EB8"/>
    <w:rsid w:val="00602332"/>
    <w:rsid w:val="006025E7"/>
    <w:rsid w:val="00602C05"/>
    <w:rsid w:val="006031DA"/>
    <w:rsid w:val="006032FB"/>
    <w:rsid w:val="00604441"/>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B6E"/>
    <w:rsid w:val="006805D3"/>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427D"/>
    <w:rsid w:val="009F4AB1"/>
    <w:rsid w:val="009F4C2B"/>
    <w:rsid w:val="009F5415"/>
    <w:rsid w:val="009F561D"/>
    <w:rsid w:val="009F5A33"/>
    <w:rsid w:val="009F778E"/>
    <w:rsid w:val="009F7C2B"/>
    <w:rsid w:val="009F7C91"/>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335"/>
    <w:rsid w:val="00A156C9"/>
    <w:rsid w:val="00A161EC"/>
    <w:rsid w:val="00A17997"/>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1D"/>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7F62"/>
    <w:rsid w:val="00C80176"/>
    <w:rsid w:val="00C805D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63F"/>
    <w:rsid w:val="00E6517A"/>
    <w:rsid w:val="00E65223"/>
    <w:rsid w:val="00E655F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4</cp:revision>
  <cp:lastPrinted>2011-11-02T20:41:00Z</cp:lastPrinted>
  <dcterms:created xsi:type="dcterms:W3CDTF">2013-10-11T22:07:00Z</dcterms:created>
  <dcterms:modified xsi:type="dcterms:W3CDTF">2013-10-11T22:13:00Z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