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B7E9" w14:textId="681B4D62" w:rsidR="00764097" w:rsidRPr="00064E00" w:rsidRDefault="00CD2815" w:rsidP="0078786E">
      <w:pPr>
        <w:pStyle w:val="Heading5"/>
        <w:tabs>
          <w:tab w:val="left" w:pos="900"/>
        </w:tabs>
        <w:ind w:left="5760" w:firstLine="720"/>
        <w:jc w:val="right"/>
        <w:rPr>
          <w:rFonts w:ascii="Times New Roman" w:hAnsi="Times New Roman" w:cs="Times New Roman"/>
          <w:b w:val="0"/>
          <w:bCs w:val="0"/>
        </w:rPr>
      </w:pPr>
      <w:r>
        <w:rPr>
          <w:rFonts w:ascii="Times New Roman" w:hAnsi="Times New Roman" w:cs="Times New Roman"/>
          <w:b w:val="0"/>
          <w:bCs w:val="0"/>
        </w:rPr>
        <w:t>August 11</w:t>
      </w:r>
      <w:r w:rsidR="00064E00">
        <w:rPr>
          <w:rFonts w:ascii="Times New Roman" w:hAnsi="Times New Roman" w:cs="Times New Roman"/>
          <w:b w:val="0"/>
          <w:bCs w:val="0"/>
        </w:rPr>
        <w:t>, 2022</w:t>
      </w:r>
    </w:p>
    <w:p w14:paraId="0CCA92CA" w14:textId="29EC4EF7" w:rsidR="00064E00" w:rsidRDefault="00064E00" w:rsidP="0078786E">
      <w:pPr>
        <w:tabs>
          <w:tab w:val="left" w:pos="900"/>
        </w:tabs>
        <w:spacing w:before="120"/>
        <w:ind w:left="907" w:hanging="907"/>
        <w:jc w:val="both"/>
        <w:rPr>
          <w:b/>
          <w:bCs/>
        </w:rPr>
      </w:pPr>
      <w:r>
        <w:rPr>
          <w:b/>
          <w:bCs/>
        </w:rPr>
        <w:t>TO:</w:t>
      </w:r>
      <w:r>
        <w:rPr>
          <w:b/>
          <w:bCs/>
        </w:rPr>
        <w:tab/>
      </w:r>
      <w:r w:rsidRPr="00064E00">
        <w:t>All Interested Parties</w:t>
      </w:r>
    </w:p>
    <w:p w14:paraId="22DB6D31" w14:textId="67B2FA32" w:rsidR="00764097" w:rsidRPr="005D1B94" w:rsidRDefault="00764097" w:rsidP="00A2477D">
      <w:pPr>
        <w:tabs>
          <w:tab w:val="left" w:pos="900"/>
        </w:tabs>
        <w:spacing w:before="120"/>
        <w:ind w:left="907" w:hanging="907"/>
        <w:jc w:val="both"/>
        <w:rPr>
          <w:bCs/>
        </w:rPr>
      </w:pPr>
      <w:r w:rsidRPr="005D1B94">
        <w:rPr>
          <w:b/>
          <w:bCs/>
        </w:rPr>
        <w:t>FROM:</w:t>
      </w:r>
      <w:r w:rsidRPr="005D1B94">
        <w:rPr>
          <w:b/>
          <w:bCs/>
        </w:rPr>
        <w:tab/>
      </w:r>
      <w:r w:rsidRPr="005D1B94">
        <w:rPr>
          <w:b/>
          <w:bCs/>
        </w:rPr>
        <w:tab/>
      </w:r>
      <w:r w:rsidR="00A2477D">
        <w:rPr>
          <w:bCs/>
        </w:rPr>
        <w:t xml:space="preserve">Elizabeth Mallett, Director, Wholesale Gas </w:t>
      </w:r>
      <w:r w:rsidR="000870B5">
        <w:rPr>
          <w:bCs/>
        </w:rPr>
        <w:t xml:space="preserve">Quadrant </w:t>
      </w:r>
      <w:r w:rsidR="00A2477D">
        <w:rPr>
          <w:bCs/>
        </w:rPr>
        <w:t>and Retail Markets Quadrant</w:t>
      </w:r>
    </w:p>
    <w:p w14:paraId="56F8BAE7" w14:textId="138502A1" w:rsidR="00F6189B" w:rsidRPr="008E7390" w:rsidRDefault="00764097" w:rsidP="0078786E">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A2477D">
        <w:rPr>
          <w:b/>
          <w:bCs/>
        </w:rPr>
        <w:t>Renewable Energy Certificate Update</w:t>
      </w:r>
    </w:p>
    <w:p w14:paraId="1408814A" w14:textId="44CBAE80" w:rsidR="00B46B4F" w:rsidRDefault="00B46B4F" w:rsidP="00A2477D">
      <w:pPr>
        <w:spacing w:before="120"/>
        <w:jc w:val="both"/>
      </w:pPr>
      <w:r>
        <w:t xml:space="preserve">In preparation for the upcoming </w:t>
      </w:r>
      <w:r w:rsidR="000870B5">
        <w:t xml:space="preserve">October WEQ and RMQ Executive Committee meetings, the </w:t>
      </w:r>
      <w:r>
        <w:t>WEQ and RMQ Business Practices Subcommittee has scheduled a meeting on August 29, 2020 from 1:00-4:00 PM Central</w:t>
      </w:r>
      <w:r w:rsidR="00AB6E13">
        <w:t xml:space="preserve"> to review comments received on its latest recommendation</w:t>
      </w:r>
      <w:r w:rsidR="00AB6E13" w:rsidRPr="00AB6E13">
        <w:t xml:space="preserve"> </w:t>
      </w:r>
      <w:r w:rsidR="00AB6E13">
        <w:t>containing</w:t>
      </w:r>
      <w:r w:rsidR="00AB6E13" w:rsidRPr="00A2477D">
        <w:t xml:space="preserve"> </w:t>
      </w:r>
      <w:r w:rsidR="00AB6E13">
        <w:t xml:space="preserve">the </w:t>
      </w:r>
      <w:r w:rsidR="00AB6E13" w:rsidRPr="00A2477D">
        <w:t>technical implementation to support the</w:t>
      </w:r>
      <w:r w:rsidR="00AB6E13" w:rsidRPr="00A2477D">
        <w:rPr>
          <w:i/>
          <w:iCs/>
        </w:rPr>
        <w:t xml:space="preserve"> NAESB Base Contract for Sale and Purchase of Voluntary Renewable Energy Certificates</w:t>
      </w:r>
      <w:r w:rsidR="00AB6E13" w:rsidRPr="00A2477D">
        <w:t xml:space="preserve"> (NAESB REC Base Contract)</w:t>
      </w:r>
      <w:r w:rsidR="00AB6E13">
        <w:t>.</w:t>
      </w:r>
      <w:r>
        <w:t xml:space="preserve">  </w:t>
      </w:r>
      <w:r>
        <w:t xml:space="preserve">The recommendation was jointly </w:t>
      </w:r>
      <w:r w:rsidRPr="00A2477D">
        <w:t>developed by the RMQ BPS and the WEQ BPS</w:t>
      </w:r>
      <w:r>
        <w:t xml:space="preserve"> and allows the NAESB REC Contract to be utilized on current and future electronic platforms, such as </w:t>
      </w:r>
      <w:r w:rsidR="00AB6E13">
        <w:t>distributed ledger technology</w:t>
      </w:r>
      <w:r>
        <w:t xml:space="preserve">.  </w:t>
      </w:r>
      <w:r w:rsidR="00AB6E13">
        <w:t xml:space="preserve">On August 8, 2022, the thirty-day formal comment period for the recommendation concluded with </w:t>
      </w:r>
      <w:r w:rsidRPr="00A2477D">
        <w:t xml:space="preserve">comments </w:t>
      </w:r>
      <w:r w:rsidR="00AB6E13">
        <w:t xml:space="preserve">submitted </w:t>
      </w:r>
      <w:r w:rsidRPr="00A2477D">
        <w:t>from Cheniere Corpus Christi Liquefaction and Tennessee Valley Authority.</w:t>
      </w:r>
      <w:r w:rsidR="00AB6E13">
        <w:t xml:space="preserve">  The subcommittee will determine if any modifications will need to be made to the recommendation in light of the comments received and will develop comments for the WEQ and RMQ Executive Committees, if needed.</w:t>
      </w:r>
    </w:p>
    <w:p w14:paraId="39BC9740" w14:textId="265B5B45" w:rsidR="00A2477D" w:rsidRPr="00A2477D" w:rsidRDefault="00AB6E13" w:rsidP="00A2477D">
      <w:pPr>
        <w:spacing w:before="120"/>
        <w:jc w:val="both"/>
      </w:pPr>
      <w:r>
        <w:t>In November of 2021</w:t>
      </w:r>
      <w:r w:rsidR="00A2477D" w:rsidRPr="00A2477D">
        <w:t xml:space="preserve">, the NAESB REC Base Contract was ratified by the WEQ and RMQ membership and, since that time, the </w:t>
      </w:r>
      <w:r w:rsidR="003406CD">
        <w:t xml:space="preserve">subcommittees held sixteen meetings to </w:t>
      </w:r>
      <w:r w:rsidR="00A2477D" w:rsidRPr="00A2477D">
        <w:t xml:space="preserve">develop </w:t>
      </w:r>
      <w:r w:rsidR="003406CD">
        <w:t xml:space="preserve">the recommendation for the </w:t>
      </w:r>
      <w:r w:rsidR="00A2477D" w:rsidRPr="00A2477D">
        <w:t>technical implementation</w:t>
      </w:r>
      <w:r w:rsidR="003406CD">
        <w:t xml:space="preserve"> and voted out the new standards on July 7, 2022</w:t>
      </w:r>
      <w:r w:rsidR="00A2477D" w:rsidRPr="00A2477D">
        <w:t xml:space="preserve">. </w:t>
      </w:r>
      <w:r>
        <w:t xml:space="preserve"> </w:t>
      </w:r>
      <w:r w:rsidR="00A2477D" w:rsidRPr="00A2477D">
        <w:t xml:space="preserve">The recommendation contains the </w:t>
      </w:r>
      <w:r w:rsidR="003406CD">
        <w:t xml:space="preserve">revised </w:t>
      </w:r>
      <w:r w:rsidR="00A2477D" w:rsidRPr="00A2477D">
        <w:t xml:space="preserve">NAESB REC Base Contract FAQ </w:t>
      </w:r>
      <w:r w:rsidR="003406CD">
        <w:t>d</w:t>
      </w:r>
      <w:r w:rsidR="00A2477D" w:rsidRPr="00A2477D">
        <w:t>ocument and new datasets including: REC Contract Dataset, REC Transaction Confirmation Dataset, REC Sale and Purchase Invoice Dataset, and REC Sale and Purchase Invoice Response Dataset. As stated above, the recommendation will be considered during the October WEQ and RMQ Executive Committee meetings.  If approved by the Executive Committee, the recommendation will be posted for ratification by the WEQ and RMQ membership.  Once ratified the technical standards will be posted as final actions available for use and incorporated into Version 003.4 of the WEQ Business Practice Standards and Version 3.4 of the RMQ Model Business Practices.</w:t>
      </w:r>
    </w:p>
    <w:p w14:paraId="2060D6E2" w14:textId="33B57850" w:rsidR="005D20E8" w:rsidRDefault="005D20E8" w:rsidP="00A2477D">
      <w:pPr>
        <w:spacing w:before="120"/>
        <w:jc w:val="both"/>
      </w:pPr>
    </w:p>
    <w:sectPr w:rsidR="005D20E8"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FA88" w14:textId="77777777" w:rsidR="00A23194" w:rsidRDefault="00A23194">
      <w:r>
        <w:separator/>
      </w:r>
    </w:p>
  </w:endnote>
  <w:endnote w:type="continuationSeparator" w:id="0">
    <w:p w14:paraId="05A2FFA5" w14:textId="77777777" w:rsidR="00A23194" w:rsidRDefault="00A2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AB8C" w14:textId="203F8FA8" w:rsidR="00F910FC" w:rsidRPr="00176FB9" w:rsidRDefault="00F910FC" w:rsidP="005E6421">
    <w:pPr>
      <w:pStyle w:val="Footer"/>
      <w:pBdr>
        <w:top w:val="single" w:sz="12" w:space="1" w:color="auto"/>
      </w:pBdr>
      <w:jc w:val="right"/>
      <w:rPr>
        <w:sz w:val="18"/>
        <w:szCs w:val="18"/>
      </w:rPr>
    </w:pPr>
    <w:r>
      <w:rPr>
        <w:sz w:val="18"/>
        <w:szCs w:val="18"/>
      </w:rPr>
      <w:t>Certification Programs and the NAESB EIR</w:t>
    </w:r>
    <w:r w:rsidR="0078786E">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ACDD" w14:textId="77777777" w:rsidR="00A23194" w:rsidRDefault="00A23194">
      <w:r>
        <w:separator/>
      </w:r>
    </w:p>
  </w:footnote>
  <w:footnote w:type="continuationSeparator" w:id="0">
    <w:p w14:paraId="50322F22" w14:textId="77777777" w:rsidR="00A23194" w:rsidRDefault="00A2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08FD" w14:textId="77777777" w:rsidR="00F910FC" w:rsidRPr="00D65256" w:rsidRDefault="00F910F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3021E6C" wp14:editId="6355F5A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7231" w14:textId="77777777" w:rsidR="00F910FC" w:rsidRDefault="00F910FC"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021E6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73BE7231" w14:textId="77777777" w:rsidR="00F910FC" w:rsidRDefault="00F910FC"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907C3BA" w14:textId="77777777" w:rsidR="00F910FC" w:rsidRPr="00D65256" w:rsidRDefault="00F910FC" w:rsidP="00E0020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19EC8D0A" w14:textId="19EBF435" w:rsidR="00F910FC" w:rsidRPr="00D65256" w:rsidRDefault="00CD2815" w:rsidP="005E6421">
    <w:pPr>
      <w:pStyle w:val="Header"/>
      <w:tabs>
        <w:tab w:val="left" w:pos="680"/>
        <w:tab w:val="right" w:pos="9810"/>
      </w:tabs>
      <w:spacing w:before="60"/>
      <w:ind w:left="1800"/>
      <w:jc w:val="right"/>
    </w:pPr>
    <w:r>
      <w:t>1415 Louisiana</w:t>
    </w:r>
    <w:r w:rsidR="00F910FC" w:rsidRPr="00D65256">
      <w:t xml:space="preserve">, Suite </w:t>
    </w:r>
    <w:r>
      <w:t>3460</w:t>
    </w:r>
    <w:r w:rsidR="00F910FC" w:rsidRPr="00D65256">
      <w:t>, Houston, Texas 77002</w:t>
    </w:r>
  </w:p>
  <w:p w14:paraId="22EB83A3" w14:textId="77777777" w:rsidR="00F910FC" w:rsidRPr="003019B2" w:rsidRDefault="00F910FC" w:rsidP="005E6421">
    <w:pPr>
      <w:pStyle w:val="Header"/>
      <w:ind w:left="1800"/>
      <w:jc w:val="right"/>
      <w:rPr>
        <w:lang w:val="fr-FR"/>
      </w:rPr>
    </w:pPr>
    <w:r w:rsidRPr="003019B2">
      <w:rPr>
        <w:lang w:val="fr-FR"/>
      </w:rPr>
      <w:t>Phone:  (713) 356-0060, Fax:  (713) 356-0067, E-mail: naesb@naesb.org</w:t>
    </w:r>
  </w:p>
  <w:p w14:paraId="4025D73C" w14:textId="77777777" w:rsidR="00F910FC" w:rsidRDefault="00F910FC"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06BEFC88" w14:textId="77777777" w:rsidR="00F910FC" w:rsidRPr="00D65256" w:rsidRDefault="00F910FC" w:rsidP="005E6421">
    <w:pPr>
      <w:pStyle w:val="Header"/>
      <w:pBdr>
        <w:bottom w:val="single" w:sz="18" w:space="1" w:color="auto"/>
      </w:pBdr>
      <w:ind w:left="1800" w:hanging="1800"/>
      <w:jc w:val="right"/>
    </w:pPr>
  </w:p>
  <w:p w14:paraId="67EA97D0" w14:textId="77777777" w:rsidR="00F910FC" w:rsidRDefault="00F91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3474800">
    <w:abstractNumId w:val="12"/>
  </w:num>
  <w:num w:numId="2" w16cid:durableId="204222237">
    <w:abstractNumId w:val="6"/>
  </w:num>
  <w:num w:numId="3" w16cid:durableId="1306815724">
    <w:abstractNumId w:val="8"/>
  </w:num>
  <w:num w:numId="4" w16cid:durableId="698624479">
    <w:abstractNumId w:val="11"/>
  </w:num>
  <w:num w:numId="5" w16cid:durableId="482507693">
    <w:abstractNumId w:val="2"/>
  </w:num>
  <w:num w:numId="6" w16cid:durableId="823358173">
    <w:abstractNumId w:val="10"/>
  </w:num>
  <w:num w:numId="7" w16cid:durableId="1146892312">
    <w:abstractNumId w:val="0"/>
  </w:num>
  <w:num w:numId="8" w16cid:durableId="1618096833">
    <w:abstractNumId w:val="3"/>
  </w:num>
  <w:num w:numId="9" w16cid:durableId="1313679106">
    <w:abstractNumId w:val="4"/>
  </w:num>
  <w:num w:numId="10" w16cid:durableId="2130663234">
    <w:abstractNumId w:val="9"/>
  </w:num>
  <w:num w:numId="11" w16cid:durableId="331495833">
    <w:abstractNumId w:val="5"/>
  </w:num>
  <w:num w:numId="12" w16cid:durableId="1007295030">
    <w:abstractNumId w:val="1"/>
  </w:num>
  <w:num w:numId="13" w16cid:durableId="369184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27B"/>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A2"/>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4E00"/>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66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0B5"/>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B35"/>
    <w:rsid w:val="00095F4C"/>
    <w:rsid w:val="000961B4"/>
    <w:rsid w:val="000964D9"/>
    <w:rsid w:val="0009677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3D3"/>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00"/>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4ECA"/>
    <w:rsid w:val="001059E1"/>
    <w:rsid w:val="00105BBE"/>
    <w:rsid w:val="001060BF"/>
    <w:rsid w:val="0010648F"/>
    <w:rsid w:val="001066F3"/>
    <w:rsid w:val="001069B0"/>
    <w:rsid w:val="00106CF6"/>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15B"/>
    <w:rsid w:val="00114578"/>
    <w:rsid w:val="001146C1"/>
    <w:rsid w:val="001147A6"/>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392B"/>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75C"/>
    <w:rsid w:val="00161A17"/>
    <w:rsid w:val="0016203E"/>
    <w:rsid w:val="0016303D"/>
    <w:rsid w:val="001633E7"/>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45B"/>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1EA1"/>
    <w:rsid w:val="001D23A3"/>
    <w:rsid w:val="001D29AC"/>
    <w:rsid w:val="001D32D0"/>
    <w:rsid w:val="001D333B"/>
    <w:rsid w:val="001D36D2"/>
    <w:rsid w:val="001D3AAF"/>
    <w:rsid w:val="001D401E"/>
    <w:rsid w:val="001D4144"/>
    <w:rsid w:val="001D452A"/>
    <w:rsid w:val="001D45A7"/>
    <w:rsid w:val="001D4E64"/>
    <w:rsid w:val="001D5CDE"/>
    <w:rsid w:val="001D6E79"/>
    <w:rsid w:val="001D6F91"/>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A8D"/>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2D1D"/>
    <w:rsid w:val="002133B3"/>
    <w:rsid w:val="002138EF"/>
    <w:rsid w:val="00213959"/>
    <w:rsid w:val="00213A73"/>
    <w:rsid w:val="00213DDB"/>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08C"/>
    <w:rsid w:val="00232A09"/>
    <w:rsid w:val="00233880"/>
    <w:rsid w:val="002338DC"/>
    <w:rsid w:val="00233EBF"/>
    <w:rsid w:val="00233F62"/>
    <w:rsid w:val="00234179"/>
    <w:rsid w:val="002345FD"/>
    <w:rsid w:val="0023463A"/>
    <w:rsid w:val="00235367"/>
    <w:rsid w:val="002358F7"/>
    <w:rsid w:val="00235904"/>
    <w:rsid w:val="00235AD0"/>
    <w:rsid w:val="00235B8A"/>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3A6"/>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D1"/>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341"/>
    <w:rsid w:val="002804E6"/>
    <w:rsid w:val="002805CC"/>
    <w:rsid w:val="00280A6B"/>
    <w:rsid w:val="00280E2E"/>
    <w:rsid w:val="00280F65"/>
    <w:rsid w:val="00281762"/>
    <w:rsid w:val="00282785"/>
    <w:rsid w:val="00282814"/>
    <w:rsid w:val="00282EB5"/>
    <w:rsid w:val="00283155"/>
    <w:rsid w:val="00283686"/>
    <w:rsid w:val="002837F5"/>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1F29"/>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2A98"/>
    <w:rsid w:val="002C31D5"/>
    <w:rsid w:val="002C3A17"/>
    <w:rsid w:val="002C427D"/>
    <w:rsid w:val="002C4DE1"/>
    <w:rsid w:val="002C4E59"/>
    <w:rsid w:val="002C5161"/>
    <w:rsid w:val="002C52C5"/>
    <w:rsid w:val="002C5825"/>
    <w:rsid w:val="002C587B"/>
    <w:rsid w:val="002C5F5A"/>
    <w:rsid w:val="002C604D"/>
    <w:rsid w:val="002C633C"/>
    <w:rsid w:val="002C64E0"/>
    <w:rsid w:val="002D019A"/>
    <w:rsid w:val="002D05EF"/>
    <w:rsid w:val="002D0821"/>
    <w:rsid w:val="002D0B93"/>
    <w:rsid w:val="002D0DC0"/>
    <w:rsid w:val="002D0EE4"/>
    <w:rsid w:val="002D0FE2"/>
    <w:rsid w:val="002D14AC"/>
    <w:rsid w:val="002D1516"/>
    <w:rsid w:val="002D15BD"/>
    <w:rsid w:val="002D171E"/>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3C5"/>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6CD"/>
    <w:rsid w:val="00340718"/>
    <w:rsid w:val="00340A49"/>
    <w:rsid w:val="00340B5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58E"/>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6A42"/>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5E3"/>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5FC6"/>
    <w:rsid w:val="003C61FE"/>
    <w:rsid w:val="003C66E4"/>
    <w:rsid w:val="003C6C24"/>
    <w:rsid w:val="003C6FBC"/>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112"/>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795"/>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B5A"/>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C2"/>
    <w:rsid w:val="004445D7"/>
    <w:rsid w:val="0044591D"/>
    <w:rsid w:val="00445987"/>
    <w:rsid w:val="0044599E"/>
    <w:rsid w:val="00445E6F"/>
    <w:rsid w:val="00446123"/>
    <w:rsid w:val="00446BE9"/>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292"/>
    <w:rsid w:val="00466F5E"/>
    <w:rsid w:val="00467234"/>
    <w:rsid w:val="0046739B"/>
    <w:rsid w:val="00467D7B"/>
    <w:rsid w:val="004701E2"/>
    <w:rsid w:val="0047047F"/>
    <w:rsid w:val="004717A4"/>
    <w:rsid w:val="004717DA"/>
    <w:rsid w:val="004723B3"/>
    <w:rsid w:val="00472CD7"/>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D51"/>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027"/>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F20"/>
    <w:rsid w:val="004A0232"/>
    <w:rsid w:val="004A0410"/>
    <w:rsid w:val="004A079D"/>
    <w:rsid w:val="004A0867"/>
    <w:rsid w:val="004A0AFD"/>
    <w:rsid w:val="004A0BC5"/>
    <w:rsid w:val="004A0CB6"/>
    <w:rsid w:val="004A0E43"/>
    <w:rsid w:val="004A10FA"/>
    <w:rsid w:val="004A1469"/>
    <w:rsid w:val="004A1733"/>
    <w:rsid w:val="004A21F4"/>
    <w:rsid w:val="004A2276"/>
    <w:rsid w:val="004A2852"/>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3DF"/>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4E1"/>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0AF7"/>
    <w:rsid w:val="00531312"/>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30"/>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4E2D"/>
    <w:rsid w:val="005550F0"/>
    <w:rsid w:val="005551BA"/>
    <w:rsid w:val="005551D7"/>
    <w:rsid w:val="00555617"/>
    <w:rsid w:val="0055665B"/>
    <w:rsid w:val="00556DBD"/>
    <w:rsid w:val="00556F08"/>
    <w:rsid w:val="0055762F"/>
    <w:rsid w:val="00557E4B"/>
    <w:rsid w:val="005601D5"/>
    <w:rsid w:val="00560332"/>
    <w:rsid w:val="0056079B"/>
    <w:rsid w:val="005609EB"/>
    <w:rsid w:val="00561295"/>
    <w:rsid w:val="00561562"/>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D4B"/>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00F"/>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3EBF"/>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2D"/>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0E8"/>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131"/>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7AF"/>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8A7"/>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2D18"/>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399"/>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0686"/>
    <w:rsid w:val="006321F8"/>
    <w:rsid w:val="00632673"/>
    <w:rsid w:val="006327CB"/>
    <w:rsid w:val="006333B8"/>
    <w:rsid w:val="00633D68"/>
    <w:rsid w:val="006346AE"/>
    <w:rsid w:val="00634946"/>
    <w:rsid w:val="006357AF"/>
    <w:rsid w:val="006358F1"/>
    <w:rsid w:val="00635B11"/>
    <w:rsid w:val="00635B61"/>
    <w:rsid w:val="00636220"/>
    <w:rsid w:val="00636381"/>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1F"/>
    <w:rsid w:val="0065602E"/>
    <w:rsid w:val="00656128"/>
    <w:rsid w:val="00656FF5"/>
    <w:rsid w:val="00657608"/>
    <w:rsid w:val="00657867"/>
    <w:rsid w:val="00657B9C"/>
    <w:rsid w:val="006601F5"/>
    <w:rsid w:val="00660D93"/>
    <w:rsid w:val="00661B5D"/>
    <w:rsid w:val="00661F19"/>
    <w:rsid w:val="006620AF"/>
    <w:rsid w:val="006621B9"/>
    <w:rsid w:val="006626B4"/>
    <w:rsid w:val="006630E5"/>
    <w:rsid w:val="0066383A"/>
    <w:rsid w:val="00663979"/>
    <w:rsid w:val="00663C08"/>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2D1B"/>
    <w:rsid w:val="00683094"/>
    <w:rsid w:val="006832E9"/>
    <w:rsid w:val="006845BF"/>
    <w:rsid w:val="00684C0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302"/>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48C"/>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17B"/>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0B"/>
    <w:rsid w:val="00714757"/>
    <w:rsid w:val="00714C31"/>
    <w:rsid w:val="00714D7C"/>
    <w:rsid w:val="0071519A"/>
    <w:rsid w:val="007151CE"/>
    <w:rsid w:val="00715495"/>
    <w:rsid w:val="00715A71"/>
    <w:rsid w:val="00716381"/>
    <w:rsid w:val="007167FC"/>
    <w:rsid w:val="00717A07"/>
    <w:rsid w:val="00717B5A"/>
    <w:rsid w:val="00717B9A"/>
    <w:rsid w:val="007200EA"/>
    <w:rsid w:val="00720361"/>
    <w:rsid w:val="00720868"/>
    <w:rsid w:val="00720DF9"/>
    <w:rsid w:val="007220DD"/>
    <w:rsid w:val="00722E5F"/>
    <w:rsid w:val="00722E8C"/>
    <w:rsid w:val="00722F11"/>
    <w:rsid w:val="0072359C"/>
    <w:rsid w:val="007239DF"/>
    <w:rsid w:val="00723E70"/>
    <w:rsid w:val="00724819"/>
    <w:rsid w:val="00724FBD"/>
    <w:rsid w:val="0072580A"/>
    <w:rsid w:val="00725B5C"/>
    <w:rsid w:val="00725C5D"/>
    <w:rsid w:val="00725D8C"/>
    <w:rsid w:val="00725FC8"/>
    <w:rsid w:val="007267C3"/>
    <w:rsid w:val="00727B07"/>
    <w:rsid w:val="00727FFE"/>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7D8"/>
    <w:rsid w:val="00760C6C"/>
    <w:rsid w:val="00761CFF"/>
    <w:rsid w:val="00762035"/>
    <w:rsid w:val="007624D9"/>
    <w:rsid w:val="00762583"/>
    <w:rsid w:val="0076258C"/>
    <w:rsid w:val="0076291B"/>
    <w:rsid w:val="00762A5C"/>
    <w:rsid w:val="00762CCC"/>
    <w:rsid w:val="0076344B"/>
    <w:rsid w:val="0076391D"/>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166"/>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8786E"/>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BB9"/>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14"/>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AF3"/>
    <w:rsid w:val="007D3D60"/>
    <w:rsid w:val="007D51F1"/>
    <w:rsid w:val="007D5748"/>
    <w:rsid w:val="007D5855"/>
    <w:rsid w:val="007D7A78"/>
    <w:rsid w:val="007D7E72"/>
    <w:rsid w:val="007E01DE"/>
    <w:rsid w:val="007E1029"/>
    <w:rsid w:val="007E120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B41"/>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5EB"/>
    <w:rsid w:val="00854897"/>
    <w:rsid w:val="00854973"/>
    <w:rsid w:val="0085517C"/>
    <w:rsid w:val="00855EC5"/>
    <w:rsid w:val="00856226"/>
    <w:rsid w:val="0085656E"/>
    <w:rsid w:val="00856669"/>
    <w:rsid w:val="008567FC"/>
    <w:rsid w:val="00856E1A"/>
    <w:rsid w:val="00856F36"/>
    <w:rsid w:val="0085781A"/>
    <w:rsid w:val="00857B10"/>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01A"/>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C15"/>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B16"/>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122"/>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390"/>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046C"/>
    <w:rsid w:val="009010E5"/>
    <w:rsid w:val="00901848"/>
    <w:rsid w:val="00901A3C"/>
    <w:rsid w:val="009023AC"/>
    <w:rsid w:val="0090274B"/>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BF6"/>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A51"/>
    <w:rsid w:val="00930F22"/>
    <w:rsid w:val="00931CBB"/>
    <w:rsid w:val="00931FF2"/>
    <w:rsid w:val="0093249A"/>
    <w:rsid w:val="009325DF"/>
    <w:rsid w:val="0093264B"/>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5CD"/>
    <w:rsid w:val="0093795B"/>
    <w:rsid w:val="00937B28"/>
    <w:rsid w:val="009425F2"/>
    <w:rsid w:val="00942697"/>
    <w:rsid w:val="009429D5"/>
    <w:rsid w:val="00944139"/>
    <w:rsid w:val="00944825"/>
    <w:rsid w:val="00944A7C"/>
    <w:rsid w:val="00944DEC"/>
    <w:rsid w:val="00945369"/>
    <w:rsid w:val="00945CF3"/>
    <w:rsid w:val="00946BB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286"/>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00B4"/>
    <w:rsid w:val="009A214E"/>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0D7C"/>
    <w:rsid w:val="009C10F0"/>
    <w:rsid w:val="009C115A"/>
    <w:rsid w:val="009C3610"/>
    <w:rsid w:val="009C3F94"/>
    <w:rsid w:val="009C4471"/>
    <w:rsid w:val="009C4592"/>
    <w:rsid w:val="009C486A"/>
    <w:rsid w:val="009C4CB8"/>
    <w:rsid w:val="009C55F9"/>
    <w:rsid w:val="009C5AB7"/>
    <w:rsid w:val="009D075E"/>
    <w:rsid w:val="009D09EB"/>
    <w:rsid w:val="009D0E34"/>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E16"/>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B2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194"/>
    <w:rsid w:val="00A239A7"/>
    <w:rsid w:val="00A23A16"/>
    <w:rsid w:val="00A23D8F"/>
    <w:rsid w:val="00A24402"/>
    <w:rsid w:val="00A2477D"/>
    <w:rsid w:val="00A24C65"/>
    <w:rsid w:val="00A25AEE"/>
    <w:rsid w:val="00A260E8"/>
    <w:rsid w:val="00A2630F"/>
    <w:rsid w:val="00A26376"/>
    <w:rsid w:val="00A26BE1"/>
    <w:rsid w:val="00A272B3"/>
    <w:rsid w:val="00A30B46"/>
    <w:rsid w:val="00A30C5A"/>
    <w:rsid w:val="00A30E30"/>
    <w:rsid w:val="00A30F46"/>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20B1"/>
    <w:rsid w:val="00A53059"/>
    <w:rsid w:val="00A53403"/>
    <w:rsid w:val="00A54084"/>
    <w:rsid w:val="00A5471B"/>
    <w:rsid w:val="00A54AAA"/>
    <w:rsid w:val="00A54B5A"/>
    <w:rsid w:val="00A54F1C"/>
    <w:rsid w:val="00A56DCC"/>
    <w:rsid w:val="00A57336"/>
    <w:rsid w:val="00A574E2"/>
    <w:rsid w:val="00A5781B"/>
    <w:rsid w:val="00A57848"/>
    <w:rsid w:val="00A57A64"/>
    <w:rsid w:val="00A57F1D"/>
    <w:rsid w:val="00A57FA8"/>
    <w:rsid w:val="00A60035"/>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211"/>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40"/>
    <w:rsid w:val="00AB3FA2"/>
    <w:rsid w:val="00AB428A"/>
    <w:rsid w:val="00AB4693"/>
    <w:rsid w:val="00AB4BD3"/>
    <w:rsid w:val="00AB5360"/>
    <w:rsid w:val="00AB5571"/>
    <w:rsid w:val="00AB6E13"/>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1DF"/>
    <w:rsid w:val="00AD53FA"/>
    <w:rsid w:val="00AD595D"/>
    <w:rsid w:val="00AD608C"/>
    <w:rsid w:val="00AD65A5"/>
    <w:rsid w:val="00AD65E7"/>
    <w:rsid w:val="00AD7D3A"/>
    <w:rsid w:val="00AD7D84"/>
    <w:rsid w:val="00AD7FCD"/>
    <w:rsid w:val="00AE0023"/>
    <w:rsid w:val="00AE00E0"/>
    <w:rsid w:val="00AE05AB"/>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52"/>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210"/>
    <w:rsid w:val="00AF75C5"/>
    <w:rsid w:val="00AF7F6C"/>
    <w:rsid w:val="00AF7FE7"/>
    <w:rsid w:val="00AF7FFE"/>
    <w:rsid w:val="00B005CD"/>
    <w:rsid w:val="00B007D4"/>
    <w:rsid w:val="00B01806"/>
    <w:rsid w:val="00B01851"/>
    <w:rsid w:val="00B01C24"/>
    <w:rsid w:val="00B01F0E"/>
    <w:rsid w:val="00B02059"/>
    <w:rsid w:val="00B02167"/>
    <w:rsid w:val="00B02530"/>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C38"/>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17"/>
    <w:rsid w:val="00B35E65"/>
    <w:rsid w:val="00B364C9"/>
    <w:rsid w:val="00B3663A"/>
    <w:rsid w:val="00B367B6"/>
    <w:rsid w:val="00B36820"/>
    <w:rsid w:val="00B36A88"/>
    <w:rsid w:val="00B373CE"/>
    <w:rsid w:val="00B37555"/>
    <w:rsid w:val="00B37715"/>
    <w:rsid w:val="00B37B07"/>
    <w:rsid w:val="00B37C42"/>
    <w:rsid w:val="00B37F23"/>
    <w:rsid w:val="00B4007D"/>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B4F"/>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EB0"/>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88"/>
    <w:rsid w:val="00B87741"/>
    <w:rsid w:val="00B87E35"/>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AF4"/>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57C"/>
    <w:rsid w:val="00BB5696"/>
    <w:rsid w:val="00BB57D6"/>
    <w:rsid w:val="00BB5A9D"/>
    <w:rsid w:val="00BB5E53"/>
    <w:rsid w:val="00BB5E6B"/>
    <w:rsid w:val="00BB684F"/>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489"/>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0D7"/>
    <w:rsid w:val="00C07B3A"/>
    <w:rsid w:val="00C07C49"/>
    <w:rsid w:val="00C10A8C"/>
    <w:rsid w:val="00C10ACE"/>
    <w:rsid w:val="00C10FFF"/>
    <w:rsid w:val="00C1211F"/>
    <w:rsid w:val="00C132E0"/>
    <w:rsid w:val="00C13FE2"/>
    <w:rsid w:val="00C140EB"/>
    <w:rsid w:val="00C148BF"/>
    <w:rsid w:val="00C14AC9"/>
    <w:rsid w:val="00C14DA0"/>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B1D"/>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040"/>
    <w:rsid w:val="00C27E45"/>
    <w:rsid w:val="00C30A7C"/>
    <w:rsid w:val="00C30C64"/>
    <w:rsid w:val="00C31ACD"/>
    <w:rsid w:val="00C32143"/>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63"/>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1DB"/>
    <w:rsid w:val="00C736C8"/>
    <w:rsid w:val="00C739E8"/>
    <w:rsid w:val="00C740D3"/>
    <w:rsid w:val="00C744AF"/>
    <w:rsid w:val="00C746B0"/>
    <w:rsid w:val="00C74775"/>
    <w:rsid w:val="00C74B10"/>
    <w:rsid w:val="00C74C6A"/>
    <w:rsid w:val="00C74DBE"/>
    <w:rsid w:val="00C74FDA"/>
    <w:rsid w:val="00C75051"/>
    <w:rsid w:val="00C75092"/>
    <w:rsid w:val="00C75330"/>
    <w:rsid w:val="00C7561F"/>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0C53"/>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0F8C"/>
    <w:rsid w:val="00CD1A52"/>
    <w:rsid w:val="00CD1BFF"/>
    <w:rsid w:val="00CD269E"/>
    <w:rsid w:val="00CD2815"/>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7CF"/>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6BFD"/>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5F5"/>
    <w:rsid w:val="00D6268F"/>
    <w:rsid w:val="00D6318D"/>
    <w:rsid w:val="00D63857"/>
    <w:rsid w:val="00D63B39"/>
    <w:rsid w:val="00D63C63"/>
    <w:rsid w:val="00D64768"/>
    <w:rsid w:val="00D647B8"/>
    <w:rsid w:val="00D65256"/>
    <w:rsid w:val="00D65557"/>
    <w:rsid w:val="00D660D6"/>
    <w:rsid w:val="00D6630A"/>
    <w:rsid w:val="00D6650A"/>
    <w:rsid w:val="00D66990"/>
    <w:rsid w:val="00D66C05"/>
    <w:rsid w:val="00D66D35"/>
    <w:rsid w:val="00D66D69"/>
    <w:rsid w:val="00D66E97"/>
    <w:rsid w:val="00D66EAB"/>
    <w:rsid w:val="00D710F6"/>
    <w:rsid w:val="00D714C1"/>
    <w:rsid w:val="00D719CD"/>
    <w:rsid w:val="00D71AE7"/>
    <w:rsid w:val="00D73F89"/>
    <w:rsid w:val="00D746CE"/>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615"/>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064"/>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20"/>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201"/>
    <w:rsid w:val="00E0038B"/>
    <w:rsid w:val="00E01463"/>
    <w:rsid w:val="00E01738"/>
    <w:rsid w:val="00E01CD0"/>
    <w:rsid w:val="00E01F69"/>
    <w:rsid w:val="00E02DA6"/>
    <w:rsid w:val="00E037A4"/>
    <w:rsid w:val="00E0384C"/>
    <w:rsid w:val="00E03B12"/>
    <w:rsid w:val="00E041D1"/>
    <w:rsid w:val="00E0442C"/>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751"/>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4A4"/>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CD5"/>
    <w:rsid w:val="00E74DAB"/>
    <w:rsid w:val="00E753E7"/>
    <w:rsid w:val="00E755A0"/>
    <w:rsid w:val="00E757B7"/>
    <w:rsid w:val="00E75ACB"/>
    <w:rsid w:val="00E764AA"/>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B19"/>
    <w:rsid w:val="00E90D70"/>
    <w:rsid w:val="00E90F67"/>
    <w:rsid w:val="00E91F57"/>
    <w:rsid w:val="00E9215E"/>
    <w:rsid w:val="00E92712"/>
    <w:rsid w:val="00E92ACE"/>
    <w:rsid w:val="00E9325D"/>
    <w:rsid w:val="00E947E0"/>
    <w:rsid w:val="00E94876"/>
    <w:rsid w:val="00E94884"/>
    <w:rsid w:val="00E94A33"/>
    <w:rsid w:val="00E94D12"/>
    <w:rsid w:val="00E94F13"/>
    <w:rsid w:val="00E965C9"/>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2F5"/>
    <w:rsid w:val="00EA6A0D"/>
    <w:rsid w:val="00EA6C9D"/>
    <w:rsid w:val="00EB0561"/>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12D"/>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2DE0"/>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2D4E"/>
    <w:rsid w:val="00EF32DD"/>
    <w:rsid w:val="00EF41B8"/>
    <w:rsid w:val="00EF4632"/>
    <w:rsid w:val="00EF4C75"/>
    <w:rsid w:val="00EF5011"/>
    <w:rsid w:val="00EF5066"/>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67A"/>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C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803"/>
    <w:rsid w:val="00F46908"/>
    <w:rsid w:val="00F46DB2"/>
    <w:rsid w:val="00F4756D"/>
    <w:rsid w:val="00F505EB"/>
    <w:rsid w:val="00F50655"/>
    <w:rsid w:val="00F506A9"/>
    <w:rsid w:val="00F51537"/>
    <w:rsid w:val="00F51AA5"/>
    <w:rsid w:val="00F51B8E"/>
    <w:rsid w:val="00F51BC3"/>
    <w:rsid w:val="00F5249D"/>
    <w:rsid w:val="00F526FC"/>
    <w:rsid w:val="00F52C4E"/>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89B"/>
    <w:rsid w:val="00F61A64"/>
    <w:rsid w:val="00F62079"/>
    <w:rsid w:val="00F622E5"/>
    <w:rsid w:val="00F63701"/>
    <w:rsid w:val="00F638F0"/>
    <w:rsid w:val="00F63AB7"/>
    <w:rsid w:val="00F63DEB"/>
    <w:rsid w:val="00F64055"/>
    <w:rsid w:val="00F640CE"/>
    <w:rsid w:val="00F641EB"/>
    <w:rsid w:val="00F642BD"/>
    <w:rsid w:val="00F6455B"/>
    <w:rsid w:val="00F64D40"/>
    <w:rsid w:val="00F64EFB"/>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0FC"/>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18"/>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688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D68733"/>
  <w15:docId w15:val="{95B2236A-15FC-4A25-9048-6A96BCE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styleId="UnresolvedMention">
    <w:name w:val="Unresolved Mention"/>
    <w:basedOn w:val="DefaultParagraphFont"/>
    <w:uiPriority w:val="99"/>
    <w:semiHidden/>
    <w:unhideWhenUsed/>
    <w:rsid w:val="00656FF5"/>
    <w:rPr>
      <w:color w:val="605E5C"/>
      <w:shd w:val="clear" w:color="auto" w:fill="E1DFDD"/>
    </w:rPr>
  </w:style>
  <w:style w:type="character" w:styleId="FollowedHyperlink">
    <w:name w:val="FollowedHyperlink"/>
    <w:basedOn w:val="DefaultParagraphFont"/>
    <w:uiPriority w:val="99"/>
    <w:semiHidden/>
    <w:unhideWhenUsed/>
    <w:rsid w:val="006D3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752042664">
      <w:bodyDiv w:val="1"/>
      <w:marLeft w:val="0"/>
      <w:marRight w:val="0"/>
      <w:marTop w:val="0"/>
      <w:marBottom w:val="0"/>
      <w:divBdr>
        <w:top w:val="none" w:sz="0" w:space="0" w:color="auto"/>
        <w:left w:val="none" w:sz="0" w:space="0" w:color="auto"/>
        <w:bottom w:val="none" w:sz="0" w:space="0" w:color="auto"/>
        <w:right w:val="none" w:sz="0" w:space="0" w:color="auto"/>
      </w:divBdr>
    </w:div>
    <w:div w:id="203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0DB3E-EBEF-4481-890C-F71D19B8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2011-11-02T20:41:00Z</cp:lastPrinted>
  <dcterms:created xsi:type="dcterms:W3CDTF">2022-08-11T17:51:00Z</dcterms:created>
  <dcterms:modified xsi:type="dcterms:W3CDTF">2022-08-12T15:08:00Z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