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516" w:rsidRDefault="00751FFE">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June 9</w:t>
      </w:r>
      <w:r w:rsidR="00961023">
        <w:rPr>
          <w:bCs/>
        </w:rPr>
        <w:t>, 201</w:t>
      </w:r>
      <w:r w:rsidR="00FA3FB9">
        <w:rPr>
          <w:bCs/>
        </w:rPr>
        <w:t>4</w:t>
      </w:r>
    </w:p>
    <w:p w:rsidR="00066516" w:rsidRDefault="001502E7">
      <w:pPr>
        <w:spacing w:before="120"/>
        <w:ind w:left="1440" w:hanging="1440"/>
        <w:rPr>
          <w:bCs/>
        </w:rPr>
      </w:pPr>
      <w:r>
        <w:rPr>
          <w:b/>
        </w:rPr>
        <w:t xml:space="preserve">TO:  </w:t>
      </w:r>
      <w:r>
        <w:rPr>
          <w:b/>
        </w:rPr>
        <w:tab/>
      </w:r>
      <w:r>
        <w:rPr>
          <w:bCs/>
        </w:rPr>
        <w:t>NAESB Board of Directors, Executive Committee (EC) Members, EC Alternates, and Invited Guests</w:t>
      </w:r>
    </w:p>
    <w:p w:rsidR="00066516" w:rsidRDefault="001502E7">
      <w:pPr>
        <w:spacing w:before="120"/>
        <w:outlineLvl w:val="0"/>
        <w:rPr>
          <w:bCs/>
        </w:rPr>
      </w:pPr>
      <w:r>
        <w:rPr>
          <w:b/>
        </w:rPr>
        <w:t xml:space="preserve">FROM: </w:t>
      </w:r>
      <w:r>
        <w:rPr>
          <w:b/>
        </w:rPr>
        <w:tab/>
      </w:r>
      <w:r>
        <w:t>Jonathan Booe</w:t>
      </w:r>
      <w:r>
        <w:rPr>
          <w:bCs/>
        </w:rPr>
        <w:t xml:space="preserve">, NAESB </w:t>
      </w:r>
      <w:r w:rsidR="00B92EF6">
        <w:rPr>
          <w:bCs/>
        </w:rPr>
        <w:t>Vice President</w:t>
      </w:r>
    </w:p>
    <w:p w:rsidR="00066516" w:rsidRDefault="001502E7">
      <w:pPr>
        <w:pBdr>
          <w:bottom w:val="single" w:sz="12" w:space="1" w:color="auto"/>
        </w:pBdr>
        <w:spacing w:before="120"/>
        <w:ind w:left="1440" w:hanging="1440"/>
        <w:rPr>
          <w:bCs/>
        </w:rPr>
      </w:pPr>
      <w:r>
        <w:rPr>
          <w:b/>
        </w:rPr>
        <w:t xml:space="preserve">RE:  </w:t>
      </w:r>
      <w:r>
        <w:rPr>
          <w:b/>
        </w:rPr>
        <w:tab/>
      </w:r>
      <w:r w:rsidR="00F94A0A" w:rsidRPr="00F94A0A">
        <w:t>Draft</w:t>
      </w:r>
      <w:r w:rsidR="0028778F" w:rsidRPr="00F94A0A">
        <w:rPr>
          <w:bCs/>
        </w:rPr>
        <w:t xml:space="preserve"> </w:t>
      </w:r>
      <w:r>
        <w:rPr>
          <w:bCs/>
        </w:rPr>
        <w:t>Minutes of the NAESB Board</w:t>
      </w:r>
      <w:r w:rsidR="00986E1D">
        <w:rPr>
          <w:bCs/>
        </w:rPr>
        <w:t xml:space="preserve"> of Directors</w:t>
      </w:r>
      <w:r>
        <w:rPr>
          <w:bCs/>
        </w:rPr>
        <w:t xml:space="preserve"> </w:t>
      </w:r>
      <w:r w:rsidR="00751FFE">
        <w:rPr>
          <w:bCs/>
        </w:rPr>
        <w:t>Conference Call</w:t>
      </w:r>
      <w:r>
        <w:rPr>
          <w:bCs/>
        </w:rPr>
        <w:t xml:space="preserve"> –</w:t>
      </w:r>
      <w:r w:rsidR="00751FFE">
        <w:rPr>
          <w:bCs/>
        </w:rPr>
        <w:t xml:space="preserve"> June 4</w:t>
      </w:r>
      <w:r w:rsidR="00B41303">
        <w:rPr>
          <w:bCs/>
        </w:rPr>
        <w:t>, 2014</w:t>
      </w:r>
    </w:p>
    <w:bookmarkEnd w:id="0"/>
    <w:bookmarkEnd w:id="1"/>
    <w:bookmarkEnd w:id="2"/>
    <w:bookmarkEnd w:id="3"/>
    <w:bookmarkEnd w:id="4"/>
    <w:bookmarkEnd w:id="5"/>
    <w:p w:rsidR="00066516" w:rsidRDefault="00066516">
      <w:pPr>
        <w:pStyle w:val="BodyText"/>
        <w:spacing w:before="60"/>
        <w:jc w:val="center"/>
        <w:outlineLvl w:val="0"/>
        <w:rPr>
          <w:b/>
          <w:sz w:val="20"/>
        </w:rPr>
      </w:pPr>
    </w:p>
    <w:p w:rsidR="00066516" w:rsidRDefault="001502E7">
      <w:pPr>
        <w:pStyle w:val="BodyText"/>
        <w:spacing w:before="60"/>
        <w:jc w:val="center"/>
        <w:outlineLvl w:val="0"/>
        <w:rPr>
          <w:b/>
          <w:sz w:val="20"/>
        </w:rPr>
      </w:pPr>
      <w:r>
        <w:rPr>
          <w:b/>
          <w:sz w:val="20"/>
        </w:rPr>
        <w:t>NAESB BOARD OF DIRECTORS MEETING</w:t>
      </w:r>
    </w:p>
    <w:p w:rsidR="00066516" w:rsidRDefault="00751FFE">
      <w:pPr>
        <w:pStyle w:val="BodyText"/>
        <w:jc w:val="center"/>
        <w:rPr>
          <w:b/>
          <w:sz w:val="20"/>
        </w:rPr>
      </w:pPr>
      <w:r>
        <w:rPr>
          <w:b/>
          <w:bCs/>
          <w:sz w:val="20"/>
        </w:rPr>
        <w:t>Conference Call</w:t>
      </w:r>
    </w:p>
    <w:p w:rsidR="00066516" w:rsidRDefault="00751FFE">
      <w:pPr>
        <w:pStyle w:val="BodyText"/>
        <w:jc w:val="center"/>
        <w:rPr>
          <w:b/>
          <w:sz w:val="20"/>
        </w:rPr>
      </w:pPr>
      <w:r>
        <w:rPr>
          <w:b/>
          <w:sz w:val="20"/>
        </w:rPr>
        <w:t>Wednesday</w:t>
      </w:r>
      <w:r w:rsidR="001502E7">
        <w:rPr>
          <w:b/>
          <w:sz w:val="20"/>
        </w:rPr>
        <w:t xml:space="preserve">, </w:t>
      </w:r>
      <w:r>
        <w:rPr>
          <w:b/>
          <w:sz w:val="20"/>
        </w:rPr>
        <w:t>June 4</w:t>
      </w:r>
      <w:r w:rsidR="00B92EF6">
        <w:rPr>
          <w:b/>
          <w:sz w:val="20"/>
        </w:rPr>
        <w:t>, 201</w:t>
      </w:r>
      <w:r w:rsidR="00B41303">
        <w:rPr>
          <w:b/>
          <w:sz w:val="20"/>
        </w:rPr>
        <w:t>4</w:t>
      </w:r>
      <w:r>
        <w:rPr>
          <w:b/>
          <w:sz w:val="20"/>
        </w:rPr>
        <w:t xml:space="preserve"> – 10</w:t>
      </w:r>
      <w:r w:rsidR="001502E7">
        <w:rPr>
          <w:b/>
          <w:sz w:val="20"/>
        </w:rPr>
        <w:t>:00 a.m. to 1</w:t>
      </w:r>
      <w:r>
        <w:rPr>
          <w:b/>
          <w:sz w:val="20"/>
        </w:rPr>
        <w:t>2</w:t>
      </w:r>
      <w:r w:rsidR="001502E7">
        <w:rPr>
          <w:b/>
          <w:sz w:val="20"/>
        </w:rPr>
        <w:t>:00 pm Central</w:t>
      </w:r>
    </w:p>
    <w:p w:rsidR="00066516" w:rsidRDefault="00F94A0A">
      <w:pPr>
        <w:pStyle w:val="BodyText"/>
        <w:jc w:val="center"/>
        <w:outlineLvl w:val="0"/>
        <w:rPr>
          <w:b/>
          <w:caps/>
          <w:sz w:val="20"/>
        </w:rPr>
      </w:pPr>
      <w:r>
        <w:rPr>
          <w:b/>
          <w:caps/>
          <w:sz w:val="20"/>
        </w:rPr>
        <w:t>Draft</w:t>
      </w:r>
      <w:r w:rsidR="001502E7">
        <w:rPr>
          <w:b/>
          <w:caps/>
          <w:sz w:val="20"/>
        </w:rPr>
        <w:t xml:space="preserve"> Minutes</w:t>
      </w:r>
    </w:p>
    <w:p w:rsidR="00066516" w:rsidRDefault="001502E7">
      <w:pPr>
        <w:numPr>
          <w:ilvl w:val="0"/>
          <w:numId w:val="6"/>
        </w:numPr>
        <w:tabs>
          <w:tab w:val="clear" w:pos="1080"/>
        </w:tabs>
        <w:spacing w:before="120"/>
        <w:ind w:left="720"/>
        <w:rPr>
          <w:b/>
        </w:rPr>
      </w:pPr>
      <w:r>
        <w:rPr>
          <w:b/>
        </w:rPr>
        <w:t>Administration and Welcome</w:t>
      </w:r>
    </w:p>
    <w:p w:rsidR="00417EEE" w:rsidRPr="00961023" w:rsidRDefault="00B41303">
      <w:pPr>
        <w:spacing w:before="120"/>
      </w:pPr>
      <w:r>
        <w:t>Mr. Desselle</w:t>
      </w:r>
      <w:r w:rsidR="001502E7">
        <w:t xml:space="preserve"> welcomed the </w:t>
      </w:r>
      <w:r w:rsidR="00986E1D">
        <w:t>board</w:t>
      </w:r>
      <w:r w:rsidR="001502E7">
        <w:t xml:space="preserve"> members and guests in the room and on the phone.  Mr. Booe provided the antitrust and meeting policy guidance and called the roll of the NAESB </w:t>
      </w:r>
      <w:r w:rsidR="00986E1D">
        <w:t>board</w:t>
      </w:r>
      <w:r w:rsidR="001502E7">
        <w:t xml:space="preserve"> members.  Quorum was established</w:t>
      </w:r>
      <w:r w:rsidR="00B92EF6">
        <w:t xml:space="preserve"> in all quadrants</w:t>
      </w:r>
      <w:r w:rsidR="00751FFE">
        <w:t xml:space="preserve"> after the requisite number of Retail Energy Quadrant members joined the conference call</w:t>
      </w:r>
      <w:r w:rsidR="001502E7">
        <w:t>.</w:t>
      </w:r>
      <w:r>
        <w:t xml:space="preserve">  </w:t>
      </w:r>
      <w:r w:rsidR="00751FFE">
        <w:t>Mr. Desselle reviewed the agenda.  Mr. Burks moved to adopt the agenda and Ms. Crockett seconded the motion.</w:t>
      </w:r>
      <w:r w:rsidR="005D6502">
        <w:t xml:space="preserve">  The motion passed without objection.</w:t>
      </w:r>
    </w:p>
    <w:p w:rsidR="00066516" w:rsidRDefault="00D21A1D">
      <w:pPr>
        <w:numPr>
          <w:ilvl w:val="0"/>
          <w:numId w:val="6"/>
        </w:numPr>
        <w:tabs>
          <w:tab w:val="clear" w:pos="1080"/>
        </w:tabs>
        <w:spacing w:before="120"/>
        <w:ind w:left="720"/>
        <w:rPr>
          <w:b/>
        </w:rPr>
      </w:pPr>
      <w:r>
        <w:rPr>
          <w:b/>
        </w:rPr>
        <w:t>Overview of the Gas-Electric Harmonization Forum Efforts</w:t>
      </w:r>
    </w:p>
    <w:p w:rsidR="002C29C8" w:rsidRDefault="003F4123" w:rsidP="00D21A1D">
      <w:pPr>
        <w:spacing w:before="120"/>
      </w:pPr>
      <w:r>
        <w:t>Ms.</w:t>
      </w:r>
      <w:r w:rsidR="00D21A1D">
        <w:t xml:space="preserve"> Crockett reviewed the activities of the Gas-Electric Harmonization (GEH) Forum since the April 3, 2014 Board meeting.  She stated that the GEH Forum met on April 22-23, 2014 to review 13 presentations proposing alternatives to the March 20, 2014 Federal Energy Regulatory Commission (FERC) Notice of </w:t>
      </w:r>
      <w:r w:rsidR="00D21A1D" w:rsidRPr="00D21A1D">
        <w:t xml:space="preserve">Proposed Rulemaking (NOPR) </w:t>
      </w:r>
      <w:r w:rsidR="00D21A1D" w:rsidRPr="00D21A1D">
        <w:rPr>
          <w:i/>
          <w:iCs/>
        </w:rPr>
        <w:t>Coordination of the Scheduling Process of Interstate Natural Gas Pipelines and Public Utilitie</w:t>
      </w:r>
      <w:r w:rsidR="00D21A1D">
        <w:rPr>
          <w:iCs/>
        </w:rPr>
        <w:t>s, issued on March 20, 2014</w:t>
      </w:r>
      <w:r w:rsidR="00D21A1D">
        <w:t xml:space="preserve"> as requested by the co-chairs of the GEH Forum on April 4, 2014. The GEH Forum met next on May 5-6, 2014 to discuss the presentations and identify the issues that should be addressed through any alternative proposals developed by the Forum and presented to the Board of Directors.  </w:t>
      </w:r>
      <w:r w:rsidR="00946450">
        <w:t>On May 13, 2014 a survey was distributed to the GEH Forum distribution list to solicit information on the issues discussed during the previous meeting and determine the positions of the wholesale electric and gas market segments.  During its third meeting on May 22-23, 2014, t</w:t>
      </w:r>
      <w:r w:rsidR="00D21A1D">
        <w:t>he Forum</w:t>
      </w:r>
      <w:r w:rsidR="00946450">
        <w:t xml:space="preserve"> discussed the results of the May 13, 2014 survey and began </w:t>
      </w:r>
      <w:r w:rsidR="00D21A1D">
        <w:t xml:space="preserve">to develop the </w:t>
      </w:r>
      <w:r w:rsidR="00946450">
        <w:t xml:space="preserve">alternative proposals to the NOPR to be considered by the Forum during its final meeting on June 2-3, 2014.  Four proposals were considered at the final meeting that offered identical nomination timelines based upon the Interstate Natural Gas Association of America (INGAA) proposals with differing start times for the gas day.  The four gas day start times included in the proposals were 4:00 am, 6:00 am, 7:00 am and 9:00 am.  Super majority support for the 4:00 am proposal was attained by the WEQ, but not the WGQ and super majority support for the 9:00 am proposal was attained by the WGQ but not the WEQ.  </w:t>
      </w:r>
      <w:r w:rsidR="00083AC8">
        <w:t>On a cumulative percentage basis of the two quadrants, the most support was given to the 9:00 am proposal; however the proposal did not achieve consensus as defined by the Board of Directors as there was not the requisite 67% support of the WEQ and 40%</w:t>
      </w:r>
      <w:r w:rsidR="00D21A1D">
        <w:t xml:space="preserve"> </w:t>
      </w:r>
      <w:r w:rsidR="00083AC8">
        <w:t xml:space="preserve">support by the Transmission, Generation, Marketer/Broker and Independent Grid Operator (IGO) segments. </w:t>
      </w:r>
      <w:r>
        <w:t xml:space="preserve"> </w:t>
      </w:r>
      <w:r w:rsidR="00083AC8">
        <w:t xml:space="preserve">In an attempt to identify consensus on a partial proposal, the Forum took a vote on the nomination timeline contained in the final four proposals without a specified gas day start time; however, consensus on the partial package was not reached due to insufficient support from the WEQ and the </w:t>
      </w:r>
      <w:r w:rsidR="002C29C8">
        <w:t xml:space="preserve">individual </w:t>
      </w:r>
      <w:r w:rsidR="00083AC8">
        <w:t xml:space="preserve">Transmission and IGO segments. </w:t>
      </w:r>
      <w:r w:rsidR="002C29C8">
        <w:t>Representatives from several segments, including the WEQ Transmission and IGO segments, stated that they could not support an incomplete or partial proposal and would vote in opposition to any offered based solely on that reason.</w:t>
      </w:r>
    </w:p>
    <w:p w:rsidR="009B3494" w:rsidRDefault="002C29C8" w:rsidP="004D7D0B">
      <w:pPr>
        <w:keepNext/>
        <w:tabs>
          <w:tab w:val="left" w:pos="720"/>
          <w:tab w:val="left" w:pos="2160"/>
        </w:tabs>
        <w:spacing w:before="120"/>
        <w:rPr>
          <w:b/>
        </w:rPr>
      </w:pPr>
      <w:r>
        <w:rPr>
          <w:b/>
        </w:rPr>
        <w:t>3</w:t>
      </w:r>
      <w:r w:rsidR="001502E7">
        <w:rPr>
          <w:b/>
        </w:rPr>
        <w:t>.</w:t>
      </w:r>
      <w:r>
        <w:rPr>
          <w:b/>
        </w:rPr>
        <w:tab/>
        <w:t>Determination of Changes to the Forward to the Executive Committee(s), if supported</w:t>
      </w:r>
    </w:p>
    <w:p w:rsidR="002C29C8" w:rsidRDefault="002C29C8" w:rsidP="004D7D0B">
      <w:pPr>
        <w:keepNext/>
        <w:tabs>
          <w:tab w:val="left" w:pos="720"/>
          <w:tab w:val="left" w:pos="2160"/>
        </w:tabs>
        <w:spacing w:before="120"/>
      </w:pPr>
      <w:r>
        <w:t>Several participants, including Mr. Stanzione</w:t>
      </w:r>
      <w:r w:rsidR="003C44B7">
        <w:t xml:space="preserve"> and Mr. Novak, noted that all of the packages considered during the final meeting of the Forum included an identical nomination timeline, and that the timeline garnered the requisite super majority support by both quadrants when paired with a preferred gas day start time.  Mr. Novak stated that he understood that a large majority of the Forum participants could support the nomination timeline when it was put </w:t>
      </w:r>
      <w:proofErr w:type="gramStart"/>
      <w:r w:rsidR="003C44B7">
        <w:lastRenderedPageBreak/>
        <w:t>into</w:t>
      </w:r>
      <w:proofErr w:type="gramEnd"/>
      <w:r w:rsidR="003C44B7">
        <w:t xml:space="preserve"> the context of their preferred gas day start, but did not feel comfortable supporting an incomplete proposal.  Mr. Smith reminded the participants that there was not super majority support as defined by the Board of Directors for a final proposal, complete or otherwise.  Based upon the feedback that she received from Board members prior to, during and after the final GEH Forum, Ms. Crockett offered the following motion. </w:t>
      </w:r>
    </w:p>
    <w:p w:rsidR="003C44B7" w:rsidRPr="003C44B7" w:rsidRDefault="003C44B7" w:rsidP="004B1002">
      <w:pPr>
        <w:spacing w:before="120" w:after="120"/>
        <w:ind w:left="720" w:right="720"/>
      </w:pPr>
      <w:r w:rsidRPr="003C44B7">
        <w:t>"Although consensus was not reached on a complete alternative to the proposed changes in the NOPR there appeared to be</w:t>
      </w:r>
      <w:proofErr w:type="gramStart"/>
      <w:r w:rsidRPr="003C44B7">
        <w:t>  broad</w:t>
      </w:r>
      <w:proofErr w:type="gramEnd"/>
      <w:r w:rsidRPr="003C44B7">
        <w:t xml:space="preserve"> support from interested parties in both the gas and electric industries for changes to the intraday scheduling cycles and the day-ahead nomination cycles.  Accordingly the Board directs the WGQ Executive Committee to:</w:t>
      </w:r>
    </w:p>
    <w:p w:rsidR="004B1002" w:rsidRDefault="003C44B7" w:rsidP="004B1002">
      <w:pPr>
        <w:pStyle w:val="PlainText"/>
        <w:ind w:left="720" w:right="720"/>
      </w:pPr>
      <w:r w:rsidRPr="003C44B7">
        <w:t>Add an item to the WGQ annual plan instructing the WGQ EC to write standards to reflect the timely and evening next day nomination cycles, and the 3 intraday nomination cycles as described in the last motions of the NAESB GEH Forum, remaining silent on the start of the Gas Day with the assumption the Commission will establish the gas day start best suited to achieve the objectives defined in the NOPR.  Once an order is issued by the Commission in the NOPR proceeding, the WGQ EC will make the appropriate changes to the standards to reflect </w:t>
      </w:r>
      <w:r w:rsidR="004B1002">
        <w:t xml:space="preserve">the gas day start time and scheduling times approved by the Commission.  </w:t>
      </w:r>
    </w:p>
    <w:p w:rsidR="003C44B7" w:rsidRDefault="003C44B7" w:rsidP="00297627">
      <w:pPr>
        <w:spacing w:before="120" w:after="120"/>
        <w:ind w:left="720" w:right="720"/>
      </w:pPr>
      <w:r w:rsidRPr="003C44B7">
        <w:t>This motion is for the purpose of initiating work on the revisions to the standards and does not limit or restrict in any way those voting in favor of the motion from taking whatever position they deem appropriate to their interests in the NOPR."</w:t>
      </w:r>
    </w:p>
    <w:p w:rsidR="004B1002" w:rsidRDefault="004B1002" w:rsidP="003C44B7">
      <w:pPr>
        <w:spacing w:after="120"/>
      </w:pPr>
      <w:r>
        <w:t>Mr. Novak seconded the motion.  Mr. Young stated that he support the motion, but would prefer if the final sentence of the second paragraph was modified as follows.</w:t>
      </w:r>
    </w:p>
    <w:p w:rsidR="004B1002" w:rsidRDefault="004B1002" w:rsidP="004B1002">
      <w:pPr>
        <w:spacing w:after="120"/>
        <w:ind w:left="720" w:right="810"/>
      </w:pPr>
      <w:r w:rsidRPr="003C44B7">
        <w:t>Once an order is issued by the Commission in the NOPR proceeding, the WGQ EC will make the appropriate changes to the standards to reflect </w:t>
      </w:r>
      <w:r>
        <w:t xml:space="preserve">the </w:t>
      </w:r>
      <w:r w:rsidRPr="004B1002">
        <w:rPr>
          <w:strike/>
        </w:rPr>
        <w:t xml:space="preserve">gas day start time and scheduling times approved by the </w:t>
      </w:r>
      <w:proofErr w:type="spellStart"/>
      <w:r w:rsidRPr="004B1002">
        <w:rPr>
          <w:strike/>
        </w:rPr>
        <w:t>Commission</w:t>
      </w:r>
      <w:r>
        <w:t>changes</w:t>
      </w:r>
      <w:proofErr w:type="spellEnd"/>
      <w:r>
        <w:t xml:space="preserve"> as ordered by the Commission.  </w:t>
      </w:r>
    </w:p>
    <w:p w:rsidR="00297627" w:rsidRDefault="004B1002" w:rsidP="00297627">
      <w:pPr>
        <w:tabs>
          <w:tab w:val="left" w:pos="720"/>
          <w:tab w:val="left" w:pos="2160"/>
        </w:tabs>
        <w:spacing w:before="120"/>
      </w:pPr>
      <w:r>
        <w:t xml:space="preserve">Ms. Crockett and Mr. Novak accepted the modification as a friendly amendment to their motion. Mr. Hartsoe asked if there is an assumption that the FERC will adopt the alternative proposal of NAESB.  Ms. McQuade stated that from the organization’s perspective </w:t>
      </w:r>
      <w:r w:rsidR="00D30E2A">
        <w:t>there are</w:t>
      </w:r>
      <w:r>
        <w:t xml:space="preserve"> no assumptions or expectations concerning Commission action on the report and/or standards that will be submitted by NAESB.  She noted that in order for standards to be submitted to the Commission, they would have to pass the voting thresholds </w:t>
      </w:r>
      <w:r w:rsidR="00D30E2A">
        <w:t xml:space="preserve">of any subcommittee assigned the annual plan item(s), the Executive Committee(s) and then be ratified by the appropriate quadrant membership as defined by the NAESB process. </w:t>
      </w:r>
    </w:p>
    <w:p w:rsidR="00297627" w:rsidRDefault="00D30E2A" w:rsidP="00297627">
      <w:pPr>
        <w:tabs>
          <w:tab w:val="left" w:pos="720"/>
          <w:tab w:val="left" w:pos="2160"/>
        </w:tabs>
        <w:spacing w:before="120"/>
      </w:pPr>
      <w:r>
        <w:t>Ms. Munson recommended that the specific direction be given to any Executive Committee assigned the work that they are to remain neutral on any standards that are related to the start time of the gas day</w:t>
      </w:r>
      <w:r w:rsidR="00297627">
        <w:t>, to allow for a more easy inclusion of the gas day start when the Commission specifies such.  The NOPR specifies 4</w:t>
      </w:r>
      <w:r w:rsidR="001B7A23">
        <w:t>:00</w:t>
      </w:r>
      <w:r w:rsidR="00297627">
        <w:t xml:space="preserve"> am.</w:t>
      </w:r>
      <w:r>
        <w:t xml:space="preserve">  Mr. Stultz stated that he supports the motion and recommended that the work of the WGQ Executive Committee to redline the standards to incorporate the changes proposed in the NOPR continue after any work resulting from this action is taken. Ms. </w:t>
      </w:r>
      <w:proofErr w:type="spellStart"/>
      <w:r>
        <w:t>Capilla</w:t>
      </w:r>
      <w:proofErr w:type="spellEnd"/>
      <w:r>
        <w:t xml:space="preserve"> stated that she does not support the motion as the Board gave specific direction to the Forum to only present any proposals that achieved super majority support as previously defined.  Mr. True supported Ms. </w:t>
      </w:r>
      <w:proofErr w:type="spellStart"/>
      <w:r>
        <w:t>Capilla</w:t>
      </w:r>
      <w:r w:rsidR="00297627">
        <w:t>’s</w:t>
      </w:r>
      <w:proofErr w:type="spellEnd"/>
      <w:r>
        <w:t xml:space="preserve"> statement and noted concern with moving forward with a partial proposal. Mr. Kirby stated that he would support the motion, only if it requested that the standards be redlined to support the partial proposal, but not if they were going to be vetted through the full NAESB process and submitted to the Commission.  </w:t>
      </w:r>
    </w:p>
    <w:p w:rsidR="00297627" w:rsidRDefault="00D30E2A" w:rsidP="00297627">
      <w:pPr>
        <w:tabs>
          <w:tab w:val="left" w:pos="720"/>
          <w:tab w:val="left" w:pos="2160"/>
        </w:tabs>
        <w:spacing w:before="120"/>
      </w:pPr>
      <w:r>
        <w:t xml:space="preserve">Ms. </w:t>
      </w:r>
      <w:r w:rsidR="00A029CC">
        <w:t xml:space="preserve">McQuade reminded the participants that the Board has the discretion to do anything they so choose related to the recommendation and report of the GEH Forum and that NAESB would not submit standards to the FERC unless they have been approved through the NAESB process.  </w:t>
      </w:r>
      <w:r w:rsidR="00E440AE">
        <w:t xml:space="preserve">Mr. </w:t>
      </w:r>
      <w:proofErr w:type="spellStart"/>
      <w:r w:rsidR="00E440AE">
        <w:t>McCurley</w:t>
      </w:r>
      <w:proofErr w:type="spellEnd"/>
      <w:r w:rsidR="00E440AE">
        <w:t xml:space="preserve"> stated that he can</w:t>
      </w:r>
      <w:r w:rsidR="00297627">
        <w:t>not</w:t>
      </w:r>
      <w:r w:rsidR="00E440AE">
        <w:t xml:space="preserve"> support the motion, as the gas day is interrelated with the nomination schedule and asked if NAESB had ever submitted an undefined standard to the Commission.  Ms. McQuade stated that original nomination schedule as submitted to the Commission </w:t>
      </w:r>
      <w:r w:rsidR="00297627">
        <w:t xml:space="preserve">through the Gas Industry Standards Board </w:t>
      </w:r>
      <w:r w:rsidR="00E440AE">
        <w:t>did not</w:t>
      </w:r>
      <w:r w:rsidR="00297627">
        <w:t xml:space="preserve"> </w:t>
      </w:r>
      <w:r w:rsidR="003250A7">
        <w:t>initially</w:t>
      </w:r>
      <w:r w:rsidR="00E440AE">
        <w:t xml:space="preserve"> include a position on the </w:t>
      </w:r>
      <w:proofErr w:type="spellStart"/>
      <w:r w:rsidR="00E440AE">
        <w:t>bumpable</w:t>
      </w:r>
      <w:proofErr w:type="spellEnd"/>
      <w:r w:rsidR="00E440AE">
        <w:t xml:space="preserve"> v. non-</w:t>
      </w:r>
      <w:proofErr w:type="spellStart"/>
      <w:r w:rsidR="00E440AE">
        <w:lastRenderedPageBreak/>
        <w:t>bumpable</w:t>
      </w:r>
      <w:proofErr w:type="spellEnd"/>
      <w:r w:rsidR="00E440AE">
        <w:t xml:space="preserve"> status of the final intraday cycle and left the decision to the Commission. </w:t>
      </w:r>
      <w:r w:rsidR="00297627">
        <w:t xml:space="preserve">Once provided by the Commission, the standards were changed to reflect the </w:t>
      </w:r>
      <w:proofErr w:type="spellStart"/>
      <w:r w:rsidR="00297627">
        <w:t>bumpable</w:t>
      </w:r>
      <w:proofErr w:type="spellEnd"/>
      <w:r w:rsidR="00297627">
        <w:t xml:space="preserve"> time. </w:t>
      </w:r>
    </w:p>
    <w:p w:rsidR="00297627" w:rsidRDefault="00E440AE" w:rsidP="00297627">
      <w:pPr>
        <w:tabs>
          <w:tab w:val="left" w:pos="720"/>
          <w:tab w:val="left" w:pos="2160"/>
        </w:tabs>
        <w:spacing w:before="120"/>
      </w:pPr>
      <w:r>
        <w:t xml:space="preserve"> Mr. Stanzione stated that he does support the motion and asked if NAESB will submit a report to the Commission prior to completion of any standards development to update the staff of the direction.  Mr. Desselle confirmed that report will be sent after a decision is made by the Board and that if standards development is pursued, an additional filing will be made to submit the standards</w:t>
      </w:r>
      <w:r w:rsidR="00297627">
        <w:t>, should they be adopted, or conversely, send a status re</w:t>
      </w:r>
      <w:r w:rsidR="003441A4">
        <w:t xml:space="preserve">port that included reasons why </w:t>
      </w:r>
      <w:r w:rsidR="00297627">
        <w:t>NAESB was unable to achieve consensus</w:t>
      </w:r>
      <w:r>
        <w:t xml:space="preserve">. Mr. Smith confirmed that Ms. Crockett’s intention is for the WGQ Executive Committee to adopt standards that are limited in scope to what was supported by the Forum.  She confirmed that the scope of activities would be limited to the nomination timeline defined in the final proposal considered by the Forum.  </w:t>
      </w:r>
    </w:p>
    <w:p w:rsidR="00625E73" w:rsidRDefault="00E440AE" w:rsidP="00297627">
      <w:pPr>
        <w:tabs>
          <w:tab w:val="left" w:pos="720"/>
          <w:tab w:val="left" w:pos="2160"/>
        </w:tabs>
        <w:spacing w:before="120"/>
      </w:pPr>
      <w:r>
        <w:t>Mr. Kruse stated that he supports Ms. Crockett’s motion</w:t>
      </w:r>
      <w:r w:rsidR="00297627">
        <w:t xml:space="preserve"> as continuing the effort through the NAESB process and developing a complete record for consideration</w:t>
      </w:r>
      <w:r>
        <w:t xml:space="preserve">.  Mr. Jones stated that </w:t>
      </w:r>
      <w:r w:rsidR="00297627">
        <w:t xml:space="preserve">it was his understanding </w:t>
      </w:r>
      <w:r>
        <w:t>the NOPR did not require NAESB to submit finalized standards to the Commission</w:t>
      </w:r>
      <w:r w:rsidR="00297627">
        <w:t>, to which</w:t>
      </w:r>
      <w:r>
        <w:t xml:space="preserve"> Mr. Booe stated that paragraph 10 of the NOPR directed NAESB to either submit standards supporting an alternative to the standards proposed in the NOPR or a report that </w:t>
      </w:r>
      <w:proofErr w:type="gramStart"/>
      <w:r w:rsidR="00625E73">
        <w:t>consensus</w:t>
      </w:r>
      <w:proofErr w:type="gramEnd"/>
      <w:r>
        <w:t xml:space="preserve"> could not be reached.</w:t>
      </w:r>
      <w:r w:rsidR="00625E73">
        <w:t xml:space="preserve">  Ms. McQuade reminded the participants that any standards development would be through the public NAESB process</w:t>
      </w:r>
      <w:r w:rsidR="009E187B">
        <w:t>, in which all interested parties, regardless of status of membership in NAESB, are encouraged to participate</w:t>
      </w:r>
      <w:r w:rsidR="00625E73">
        <w:t xml:space="preserve">. Mr. </w:t>
      </w:r>
      <w:proofErr w:type="spellStart"/>
      <w:r w:rsidR="00625E73">
        <w:t>Bresler</w:t>
      </w:r>
      <w:proofErr w:type="spellEnd"/>
      <w:r w:rsidR="00625E73">
        <w:t xml:space="preserve"> stated that he could not support the motion because it would result in standards development that support</w:t>
      </w:r>
      <w:bookmarkStart w:id="6" w:name="_GoBack"/>
      <w:bookmarkEnd w:id="6"/>
      <w:r w:rsidR="00625E73">
        <w:t>s an incomplete alternative to the FERC NOPR.  After further discussion, Mr. Parker called the question.</w:t>
      </w:r>
    </w:p>
    <w:p w:rsidR="00625E73" w:rsidRDefault="00625E73" w:rsidP="009E187B">
      <w:pPr>
        <w:tabs>
          <w:tab w:val="left" w:pos="720"/>
          <w:tab w:val="left" w:pos="2160"/>
        </w:tabs>
        <w:spacing w:before="120"/>
      </w:pPr>
      <w:r>
        <w:t>A roll call vote was taken on Mr. Parker’s request to vote on the motion.  The vote to call the question passed with the requisite two-thirds support from each quadrant.  The results of the vote can be found in item 6 below as Vote 1.</w:t>
      </w:r>
    </w:p>
    <w:p w:rsidR="00D30E2A" w:rsidRDefault="00625E73" w:rsidP="009E187B">
      <w:pPr>
        <w:tabs>
          <w:tab w:val="left" w:pos="720"/>
          <w:tab w:val="left" w:pos="2160"/>
        </w:tabs>
        <w:spacing w:before="120"/>
      </w:pPr>
      <w:r>
        <w:t xml:space="preserve">A vote was taken on Ms. Crockett’s motion as amended by Mr. Young.  The motion passed a simple majority vote of each quadrant.  The results of the vote can be found in item 6 below as Vote 2. </w:t>
      </w:r>
      <w:r w:rsidR="00E440AE">
        <w:t xml:space="preserve">  </w:t>
      </w:r>
    </w:p>
    <w:p w:rsidR="00D30E2A" w:rsidRDefault="00625E73" w:rsidP="009E187B">
      <w:pPr>
        <w:tabs>
          <w:tab w:val="left" w:pos="720"/>
          <w:tab w:val="left" w:pos="2160"/>
        </w:tabs>
        <w:spacing w:before="120"/>
      </w:pPr>
      <w:r>
        <w:t>Upon conclusion of the vote, Mr. Desselle asked for any other discussion.  Mr. Saini stated that he could not support the motion as it did not support the consensus of the GEH Forum as defined by the Board of Directors.</w:t>
      </w:r>
      <w:r w:rsidR="00F97E24">
        <w:t xml:space="preserve">  Ms. </w:t>
      </w:r>
      <w:proofErr w:type="spellStart"/>
      <w:r w:rsidR="00F97E24">
        <w:t>Capilla</w:t>
      </w:r>
      <w:proofErr w:type="spellEnd"/>
      <w:r w:rsidR="00F97E24">
        <w:t xml:space="preserve"> reiterated her concern with the decision of the Board and encouraged the participants to submit comments to the FERC.</w:t>
      </w:r>
    </w:p>
    <w:p w:rsidR="00066516" w:rsidRPr="009755C2" w:rsidRDefault="00D30E2A" w:rsidP="009E187B">
      <w:pPr>
        <w:tabs>
          <w:tab w:val="left" w:pos="720"/>
          <w:tab w:val="left" w:pos="2160"/>
        </w:tabs>
        <w:spacing w:before="120"/>
        <w:rPr>
          <w:b/>
        </w:rPr>
      </w:pPr>
      <w:r w:rsidRPr="00625E73">
        <w:rPr>
          <w:b/>
        </w:rPr>
        <w:t xml:space="preserve"> </w:t>
      </w:r>
      <w:r w:rsidR="00625E73" w:rsidRPr="00625E73">
        <w:rPr>
          <w:b/>
        </w:rPr>
        <w:t>4</w:t>
      </w:r>
      <w:r w:rsidR="009755C2" w:rsidRPr="00625E73">
        <w:rPr>
          <w:b/>
        </w:rPr>
        <w:t>.</w:t>
      </w:r>
      <w:r w:rsidR="009755C2" w:rsidRPr="00625E73">
        <w:rPr>
          <w:b/>
        </w:rPr>
        <w:tab/>
      </w:r>
      <w:r w:rsidR="001502E7" w:rsidRPr="00625E73">
        <w:rPr>
          <w:b/>
        </w:rPr>
        <w:t>Old</w:t>
      </w:r>
      <w:r w:rsidR="001502E7" w:rsidRPr="009755C2">
        <w:rPr>
          <w:b/>
        </w:rPr>
        <w:t xml:space="preserve"> and New Business</w:t>
      </w:r>
    </w:p>
    <w:p w:rsidR="00F94A0A" w:rsidRPr="00864370" w:rsidRDefault="009755C2" w:rsidP="009E187B">
      <w:pPr>
        <w:spacing w:before="120"/>
      </w:pPr>
      <w:r>
        <w:t xml:space="preserve">Mr. </w:t>
      </w:r>
      <w:r w:rsidR="00625E73">
        <w:t>Desselle thanked the GEH Forum participants for their efforts</w:t>
      </w:r>
      <w:r w:rsidR="009E187B">
        <w:rPr>
          <w:rStyle w:val="FootnoteReference"/>
        </w:rPr>
        <w:footnoteReference w:id="1"/>
      </w:r>
      <w:r w:rsidR="00625E73">
        <w:t xml:space="preserve"> and stated that the </w:t>
      </w:r>
      <w:r w:rsidR="00F97E24">
        <w:t>Forum will be inactive until further notice.  Ms. McQuade stated that she would amend the WGQ annual plan</w:t>
      </w:r>
      <w:r w:rsidR="009E187B">
        <w:rPr>
          <w:rStyle w:val="FootnoteReference"/>
        </w:rPr>
        <w:footnoteReference w:id="2"/>
      </w:r>
      <w:r w:rsidR="00F97E24">
        <w:t xml:space="preserve"> consistent with the action of the Board and direct the WGQ to begin work on the immediately in compliance with the timeline for the activity adopted by the Board of Director during the April 3, 2014 meeting.  </w:t>
      </w:r>
    </w:p>
    <w:p w:rsidR="00066516" w:rsidRPr="00204BB8" w:rsidRDefault="00F97E24" w:rsidP="00204BB8">
      <w:pPr>
        <w:spacing w:before="120"/>
        <w:rPr>
          <w:b/>
        </w:rPr>
      </w:pPr>
      <w:r>
        <w:rPr>
          <w:b/>
        </w:rPr>
        <w:t>5</w:t>
      </w:r>
      <w:r w:rsidR="00204BB8">
        <w:rPr>
          <w:b/>
        </w:rPr>
        <w:t>.</w:t>
      </w:r>
      <w:r w:rsidR="00204BB8">
        <w:rPr>
          <w:b/>
        </w:rPr>
        <w:tab/>
      </w:r>
      <w:r w:rsidR="001502E7" w:rsidRPr="00204BB8">
        <w:rPr>
          <w:b/>
        </w:rPr>
        <w:t>Adjourn</w:t>
      </w:r>
    </w:p>
    <w:p w:rsidR="0002158D" w:rsidRDefault="00F97E24">
      <w:pPr>
        <w:spacing w:before="120" w:after="120"/>
      </w:pPr>
      <w:r>
        <w:t>Mr. Burks</w:t>
      </w:r>
      <w:r w:rsidR="00DF6184">
        <w:t xml:space="preserve"> made a motion to ad</w:t>
      </w:r>
      <w:r w:rsidR="00050602">
        <w:t>jou</w:t>
      </w:r>
      <w:r>
        <w:t>rn the meeting and Mr. Parker</w:t>
      </w:r>
      <w:r w:rsidR="00204BB8">
        <w:t xml:space="preserve"> </w:t>
      </w:r>
      <w:r w:rsidR="00DF6184">
        <w:t xml:space="preserve">seconded the motion. </w:t>
      </w:r>
      <w:r w:rsidR="004601EB">
        <w:t xml:space="preserve">The meeting adjourned at </w:t>
      </w:r>
      <w:r>
        <w:t>11:</w:t>
      </w:r>
      <w:r w:rsidR="00204BB8">
        <w:t>5</w:t>
      </w:r>
      <w:r>
        <w:t>0 a</w:t>
      </w:r>
      <w:r w:rsidR="001502E7">
        <w:t xml:space="preserve">m Central.  </w:t>
      </w:r>
    </w:p>
    <w:p w:rsidR="003250A7" w:rsidRDefault="003250A7">
      <w:pPr>
        <w:spacing w:before="120" w:after="120"/>
      </w:pPr>
    </w:p>
    <w:p w:rsidR="003250A7" w:rsidRDefault="003250A7">
      <w:pPr>
        <w:spacing w:before="120" w:after="120"/>
        <w:sectPr w:rsidR="003250A7">
          <w:headerReference w:type="default" r:id="rId9"/>
          <w:footerReference w:type="default" r:id="rId10"/>
          <w:type w:val="continuous"/>
          <w:pgSz w:w="12240" w:h="15840"/>
          <w:pgMar w:top="1440" w:right="1440" w:bottom="1440" w:left="1440" w:header="720" w:footer="720" w:gutter="0"/>
          <w:cols w:space="720"/>
          <w:docGrid w:linePitch="360"/>
        </w:sectPr>
      </w:pPr>
    </w:p>
    <w:p w:rsidR="00066516" w:rsidRDefault="00066516">
      <w:pPr>
        <w:spacing w:before="120" w:after="120"/>
      </w:pPr>
    </w:p>
    <w:tbl>
      <w:tblPr>
        <w:tblW w:w="13318" w:type="dxa"/>
        <w:tblInd w:w="-432" w:type="dxa"/>
        <w:tblLayout w:type="fixed"/>
        <w:tblLook w:val="0000" w:firstRow="0" w:lastRow="0" w:firstColumn="0" w:lastColumn="0" w:noHBand="0" w:noVBand="0"/>
      </w:tblPr>
      <w:tblGrid>
        <w:gridCol w:w="2433"/>
        <w:gridCol w:w="90"/>
        <w:gridCol w:w="90"/>
        <w:gridCol w:w="4766"/>
        <w:gridCol w:w="1621"/>
        <w:gridCol w:w="1440"/>
        <w:gridCol w:w="1439"/>
        <w:gridCol w:w="1439"/>
      </w:tblGrid>
      <w:tr w:rsidR="003250A7" w:rsidTr="003250A7">
        <w:trPr>
          <w:tblHeader/>
        </w:trPr>
        <w:tc>
          <w:tcPr>
            <w:tcW w:w="9000" w:type="dxa"/>
            <w:gridSpan w:val="5"/>
            <w:tcBorders>
              <w:bottom w:val="single" w:sz="4" w:space="0" w:color="auto"/>
            </w:tcBorders>
          </w:tcPr>
          <w:p w:rsidR="003250A7" w:rsidRDefault="003250A7" w:rsidP="004D7D0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120" w:after="120"/>
              <w:rPr>
                <w:b/>
                <w:smallCaps/>
                <w:sz w:val="20"/>
              </w:rPr>
            </w:pPr>
            <w:r w:rsidRPr="003250A7">
              <w:rPr>
                <w:b/>
                <w:smallCaps/>
                <w:sz w:val="20"/>
              </w:rPr>
              <w:t>6.           B</w:t>
            </w:r>
            <w:r w:rsidRPr="003250A7">
              <w:rPr>
                <w:b/>
                <w:sz w:val="20"/>
              </w:rPr>
              <w:t>oard Attendance and Voting Results</w:t>
            </w:r>
            <w:r>
              <w:rPr>
                <w:b/>
                <w:sz w:val="20"/>
              </w:rPr>
              <w:t xml:space="preserve"> </w:t>
            </w:r>
          </w:p>
        </w:tc>
        <w:tc>
          <w:tcPr>
            <w:tcW w:w="1440" w:type="dxa"/>
            <w:tcBorders>
              <w:bottom w:val="single" w:sz="4" w:space="0" w:color="auto"/>
            </w:tcBorders>
          </w:tcPr>
          <w:p w:rsidR="003250A7" w:rsidRDefault="003250A7" w:rsidP="004D7D0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120" w:after="120"/>
              <w:rPr>
                <w:b/>
                <w:smallCaps/>
                <w:sz w:val="20"/>
              </w:rPr>
            </w:pPr>
            <w:r>
              <w:rPr>
                <w:b/>
                <w:smallCaps/>
                <w:sz w:val="20"/>
              </w:rPr>
              <w:t>Attendance</w:t>
            </w:r>
          </w:p>
        </w:tc>
        <w:tc>
          <w:tcPr>
            <w:tcW w:w="1439" w:type="dxa"/>
            <w:tcBorders>
              <w:bottom w:val="single" w:sz="4" w:space="0" w:color="auto"/>
            </w:tcBorders>
          </w:tcPr>
          <w:p w:rsidR="003250A7" w:rsidRP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120" w:after="120"/>
              <w:jc w:val="center"/>
              <w:rPr>
                <w:b/>
                <w:smallCaps/>
                <w:sz w:val="20"/>
              </w:rPr>
            </w:pPr>
            <w:r w:rsidRPr="003250A7">
              <w:rPr>
                <w:b/>
                <w:smallCaps/>
                <w:sz w:val="20"/>
              </w:rPr>
              <w:t>Vote 1</w:t>
            </w:r>
          </w:p>
        </w:tc>
        <w:tc>
          <w:tcPr>
            <w:tcW w:w="1439" w:type="dxa"/>
            <w:tcBorders>
              <w:bottom w:val="single" w:sz="4" w:space="0" w:color="auto"/>
            </w:tcBorders>
          </w:tcPr>
          <w:p w:rsidR="003250A7" w:rsidRP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120" w:after="120"/>
              <w:jc w:val="center"/>
              <w:rPr>
                <w:b/>
                <w:smallCaps/>
                <w:sz w:val="20"/>
              </w:rPr>
            </w:pPr>
            <w:r w:rsidRPr="003250A7">
              <w:rPr>
                <w:b/>
                <w:smallCaps/>
                <w:sz w:val="20"/>
              </w:rPr>
              <w:t>Vote 2</w:t>
            </w:r>
          </w:p>
        </w:tc>
      </w:tr>
      <w:tr w:rsidR="003250A7" w:rsidTr="003250A7">
        <w:tc>
          <w:tcPr>
            <w:tcW w:w="9000" w:type="dxa"/>
            <w:gridSpan w:val="5"/>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r>
              <w:rPr>
                <w:b/>
                <w:smallCaps/>
                <w:sz w:val="20"/>
              </w:rPr>
              <w:t>WGQ Producers Segment</w:t>
            </w:r>
          </w:p>
        </w:tc>
        <w:tc>
          <w:tcPr>
            <w:tcW w:w="1440"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r>
      <w:tr w:rsidR="003250A7" w:rsidTr="003250A7">
        <w:tc>
          <w:tcPr>
            <w:tcW w:w="2523" w:type="dxa"/>
            <w:gridSpan w:val="2"/>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Richard D. Smith</w:t>
            </w:r>
          </w:p>
        </w:tc>
        <w:tc>
          <w:tcPr>
            <w:tcW w:w="6477"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Regulatory &amp; Compliance Manager, Noble Energy, Inc.</w:t>
            </w:r>
          </w:p>
        </w:tc>
        <w:tc>
          <w:tcPr>
            <w:tcW w:w="1440"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3250A7" w:rsidTr="003250A7">
        <w:tc>
          <w:tcPr>
            <w:tcW w:w="2523" w:type="dxa"/>
            <w:gridSpan w:val="2"/>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Mark Stultz</w:t>
            </w:r>
          </w:p>
        </w:tc>
        <w:tc>
          <w:tcPr>
            <w:tcW w:w="6477"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Sr. Vice President – Regulatory Policy and Communications, North America Gas and Power, BP Energy</w:t>
            </w:r>
          </w:p>
        </w:tc>
        <w:tc>
          <w:tcPr>
            <w:tcW w:w="1440"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3250A7" w:rsidTr="003250A7">
        <w:tc>
          <w:tcPr>
            <w:tcW w:w="2523" w:type="dxa"/>
            <w:gridSpan w:val="2"/>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 xml:space="preserve">John </w:t>
            </w:r>
            <w:proofErr w:type="spellStart"/>
            <w:r>
              <w:rPr>
                <w:sz w:val="20"/>
              </w:rPr>
              <w:t>Bretz</w:t>
            </w:r>
            <w:proofErr w:type="spellEnd"/>
          </w:p>
        </w:tc>
        <w:tc>
          <w:tcPr>
            <w:tcW w:w="6477"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Vice President Marketing, Anadarko Energy Services Company</w:t>
            </w:r>
          </w:p>
        </w:tc>
        <w:tc>
          <w:tcPr>
            <w:tcW w:w="1440"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3250A7" w:rsidTr="003250A7">
        <w:tc>
          <w:tcPr>
            <w:tcW w:w="2523" w:type="dxa"/>
            <w:gridSpan w:val="2"/>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Cs/>
                <w:sz w:val="20"/>
              </w:rPr>
            </w:pPr>
            <w:r>
              <w:rPr>
                <w:bCs/>
                <w:sz w:val="20"/>
              </w:rPr>
              <w:t>Randy E. Parker</w:t>
            </w:r>
          </w:p>
        </w:tc>
        <w:tc>
          <w:tcPr>
            <w:tcW w:w="6477"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Global Regulatory Advisor, ExxonMobil Gas and Power Marketing Company</w:t>
            </w:r>
          </w:p>
        </w:tc>
        <w:tc>
          <w:tcPr>
            <w:tcW w:w="1440"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 xml:space="preserve">Support </w:t>
            </w: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3250A7" w:rsidTr="003250A7">
        <w:tc>
          <w:tcPr>
            <w:tcW w:w="2523" w:type="dxa"/>
            <w:gridSpan w:val="2"/>
            <w:tcBorders>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Pete Frost</w:t>
            </w:r>
          </w:p>
        </w:tc>
        <w:tc>
          <w:tcPr>
            <w:tcW w:w="6477" w:type="dxa"/>
            <w:gridSpan w:val="3"/>
            <w:tcBorders>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Director - Regulatory Affairs, ConocoPhillips Company</w:t>
            </w:r>
          </w:p>
        </w:tc>
        <w:tc>
          <w:tcPr>
            <w:tcW w:w="1440" w:type="dxa"/>
            <w:tcBorders>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Borders>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Borders>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3250A7" w:rsidTr="003250A7">
        <w:tc>
          <w:tcPr>
            <w:tcW w:w="9000" w:type="dxa"/>
            <w:gridSpan w:val="5"/>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r>
              <w:rPr>
                <w:b/>
                <w:smallCaps/>
                <w:sz w:val="20"/>
              </w:rPr>
              <w:t>WGQ Pipeline Segment</w:t>
            </w:r>
          </w:p>
        </w:tc>
        <w:tc>
          <w:tcPr>
            <w:tcW w:w="1440"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r>
      <w:tr w:rsidR="003250A7" w:rsidTr="003250A7">
        <w:tc>
          <w:tcPr>
            <w:tcW w:w="2523" w:type="dxa"/>
            <w:gridSpan w:val="2"/>
            <w:tcBorders>
              <w:top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Douglas Field</w:t>
            </w:r>
          </w:p>
        </w:tc>
        <w:tc>
          <w:tcPr>
            <w:tcW w:w="6477" w:type="dxa"/>
            <w:gridSpan w:val="3"/>
            <w:tcBorders>
              <w:top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Manager – Compliance, Southern Star Central Gas Pipeline</w:t>
            </w:r>
          </w:p>
        </w:tc>
        <w:tc>
          <w:tcPr>
            <w:tcW w:w="1440" w:type="dxa"/>
            <w:tcBorders>
              <w:top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Borders>
              <w:top w:val="single" w:sz="4" w:space="0" w:color="auto"/>
            </w:tcBorders>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 xml:space="preserve">Support </w:t>
            </w:r>
          </w:p>
        </w:tc>
        <w:tc>
          <w:tcPr>
            <w:tcW w:w="1439" w:type="dxa"/>
            <w:tcBorders>
              <w:top w:val="single" w:sz="4" w:space="0" w:color="auto"/>
            </w:tcBorders>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3250A7" w:rsidTr="003250A7">
        <w:tc>
          <w:tcPr>
            <w:tcW w:w="2523" w:type="dxa"/>
            <w:gridSpan w:val="2"/>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Michael Langston</w:t>
            </w:r>
          </w:p>
        </w:tc>
        <w:tc>
          <w:tcPr>
            <w:tcW w:w="6477"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Vice President and Chief Regulatory Officer, Panhandle Eastern Pipe Line Company, LP (an Energy Transfer Interstate company)</w:t>
            </w:r>
          </w:p>
        </w:tc>
        <w:tc>
          <w:tcPr>
            <w:tcW w:w="1440" w:type="dxa"/>
          </w:tcPr>
          <w:p w:rsidR="003250A7" w:rsidRP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250A7">
              <w:rPr>
                <w:sz w:val="20"/>
              </w:rPr>
              <w:t>Phone</w:t>
            </w: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 xml:space="preserve">Support </w:t>
            </w: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3250A7" w:rsidTr="003250A7">
        <w:tc>
          <w:tcPr>
            <w:tcW w:w="2523" w:type="dxa"/>
            <w:gridSpan w:val="2"/>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Gene Nowak</w:t>
            </w:r>
          </w:p>
        </w:tc>
        <w:tc>
          <w:tcPr>
            <w:tcW w:w="6477"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 xml:space="preserve">Vice President – Transportation &amp; Storage Services, Kinder Morgan </w:t>
            </w:r>
            <w:proofErr w:type="spellStart"/>
            <w:r>
              <w:rPr>
                <w:sz w:val="20"/>
              </w:rPr>
              <w:t>Inc</w:t>
            </w:r>
            <w:proofErr w:type="spellEnd"/>
            <w:r>
              <w:rPr>
                <w:sz w:val="20"/>
              </w:rPr>
              <w:t xml:space="preserve"> </w:t>
            </w:r>
          </w:p>
        </w:tc>
        <w:tc>
          <w:tcPr>
            <w:tcW w:w="1440" w:type="dxa"/>
          </w:tcPr>
          <w:p w:rsidR="003250A7" w:rsidRP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250A7">
              <w:rPr>
                <w:sz w:val="20"/>
              </w:rPr>
              <w:t>Phone</w:t>
            </w: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 xml:space="preserve">Support </w:t>
            </w: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3250A7" w:rsidTr="003250A7">
        <w:tc>
          <w:tcPr>
            <w:tcW w:w="2523" w:type="dxa"/>
            <w:gridSpan w:val="2"/>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Randy Young</w:t>
            </w:r>
          </w:p>
        </w:tc>
        <w:tc>
          <w:tcPr>
            <w:tcW w:w="6477"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Vice President – Regulatory Compliance and Corporate Services, Boardwalk Pipeline Partners, LP</w:t>
            </w:r>
          </w:p>
        </w:tc>
        <w:tc>
          <w:tcPr>
            <w:tcW w:w="1440" w:type="dxa"/>
          </w:tcPr>
          <w:p w:rsidR="003250A7" w:rsidRP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250A7">
              <w:rPr>
                <w:sz w:val="20"/>
              </w:rPr>
              <w:t>Phone</w:t>
            </w: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 xml:space="preserve">Support </w:t>
            </w: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3250A7" w:rsidTr="003250A7">
        <w:tc>
          <w:tcPr>
            <w:tcW w:w="2523" w:type="dxa"/>
            <w:gridSpan w:val="2"/>
            <w:tcBorders>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Richard Kruse</w:t>
            </w:r>
          </w:p>
        </w:tc>
        <w:tc>
          <w:tcPr>
            <w:tcW w:w="6477" w:type="dxa"/>
            <w:gridSpan w:val="3"/>
            <w:tcBorders>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Vice President – Rates and Regulatory Affairs, Spectra Energy Corp</w:t>
            </w:r>
          </w:p>
        </w:tc>
        <w:tc>
          <w:tcPr>
            <w:tcW w:w="1440" w:type="dxa"/>
            <w:tcBorders>
              <w:bottom w:val="single" w:sz="4" w:space="0" w:color="auto"/>
            </w:tcBorders>
          </w:tcPr>
          <w:p w:rsidR="003250A7" w:rsidRP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3250A7">
              <w:rPr>
                <w:sz w:val="20"/>
              </w:rPr>
              <w:t>Phone</w:t>
            </w:r>
          </w:p>
        </w:tc>
        <w:tc>
          <w:tcPr>
            <w:tcW w:w="1439" w:type="dxa"/>
            <w:tcBorders>
              <w:bottom w:val="single" w:sz="4" w:space="0" w:color="auto"/>
            </w:tcBorders>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 xml:space="preserve">Support </w:t>
            </w:r>
          </w:p>
        </w:tc>
        <w:tc>
          <w:tcPr>
            <w:tcW w:w="1439" w:type="dxa"/>
            <w:tcBorders>
              <w:bottom w:val="single" w:sz="4" w:space="0" w:color="auto"/>
            </w:tcBorders>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3250A7" w:rsidTr="003250A7">
        <w:tc>
          <w:tcPr>
            <w:tcW w:w="9000" w:type="dxa"/>
            <w:gridSpan w:val="5"/>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r>
              <w:rPr>
                <w:b/>
                <w:smallCaps/>
                <w:sz w:val="20"/>
              </w:rPr>
              <w:t xml:space="preserve">WGQ Local Distribution Company (LDC) Segment </w:t>
            </w:r>
          </w:p>
        </w:tc>
        <w:tc>
          <w:tcPr>
            <w:tcW w:w="1440"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z w:val="20"/>
              </w:rPr>
            </w:pPr>
          </w:p>
        </w:tc>
      </w:tr>
      <w:tr w:rsidR="003250A7" w:rsidTr="003250A7">
        <w:tc>
          <w:tcPr>
            <w:tcW w:w="2523" w:type="dxa"/>
            <w:gridSpan w:val="2"/>
            <w:tcBorders>
              <w:top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Craig Colombo</w:t>
            </w:r>
          </w:p>
        </w:tc>
        <w:tc>
          <w:tcPr>
            <w:tcW w:w="6477" w:type="dxa"/>
            <w:gridSpan w:val="3"/>
            <w:tcBorders>
              <w:top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Energy Trader III, Dominion Resources</w:t>
            </w:r>
          </w:p>
        </w:tc>
        <w:tc>
          <w:tcPr>
            <w:tcW w:w="1440" w:type="dxa"/>
            <w:tcBorders>
              <w:top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Borders>
              <w:top w:val="single" w:sz="4" w:space="0" w:color="auto"/>
            </w:tcBorders>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Borders>
              <w:top w:val="single" w:sz="4" w:space="0" w:color="auto"/>
            </w:tcBorders>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Abstain</w:t>
            </w:r>
          </w:p>
        </w:tc>
      </w:tr>
      <w:tr w:rsidR="003250A7" w:rsidTr="003250A7">
        <w:tc>
          <w:tcPr>
            <w:tcW w:w="2523" w:type="dxa"/>
            <w:gridSpan w:val="2"/>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Tim Sherwood</w:t>
            </w:r>
          </w:p>
        </w:tc>
        <w:tc>
          <w:tcPr>
            <w:tcW w:w="6477"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Managing Director of Gas Ops and Capacity Planning, AGL Resources, Inc.</w:t>
            </w:r>
          </w:p>
        </w:tc>
        <w:tc>
          <w:tcPr>
            <w:tcW w:w="1440"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3250A7" w:rsidTr="003250A7">
        <w:tc>
          <w:tcPr>
            <w:tcW w:w="2523" w:type="dxa"/>
            <w:gridSpan w:val="2"/>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Karl Stanley</w:t>
            </w:r>
          </w:p>
        </w:tc>
        <w:tc>
          <w:tcPr>
            <w:tcW w:w="6477"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 xml:space="preserve">Vice President of Commercial Operations NIPSCO, representing NiSource, Inc. </w:t>
            </w:r>
          </w:p>
        </w:tc>
        <w:tc>
          <w:tcPr>
            <w:tcW w:w="1440" w:type="dxa"/>
          </w:tcPr>
          <w:p w:rsidR="003250A7" w:rsidRP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F27068">
              <w:rPr>
                <w:sz w:val="20"/>
              </w:rPr>
              <w:t>Phone</w:t>
            </w: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3250A7" w:rsidTr="003250A7">
        <w:tc>
          <w:tcPr>
            <w:tcW w:w="2523" w:type="dxa"/>
            <w:gridSpan w:val="2"/>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James A. Stanzione</w:t>
            </w:r>
          </w:p>
        </w:tc>
        <w:tc>
          <w:tcPr>
            <w:tcW w:w="6477"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Director – Federal Gas Regulatory Policy, National Grid</w:t>
            </w:r>
          </w:p>
        </w:tc>
        <w:tc>
          <w:tcPr>
            <w:tcW w:w="1440" w:type="dxa"/>
          </w:tcPr>
          <w:p w:rsidR="003250A7" w:rsidRP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F27068">
              <w:rPr>
                <w:sz w:val="20"/>
              </w:rPr>
              <w:t>Phone</w:t>
            </w: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3250A7" w:rsidTr="003250A7">
        <w:tc>
          <w:tcPr>
            <w:tcW w:w="2523" w:type="dxa"/>
            <w:gridSpan w:val="2"/>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Perry Pergola</w:t>
            </w:r>
          </w:p>
        </w:tc>
        <w:tc>
          <w:tcPr>
            <w:tcW w:w="6477"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 xml:space="preserve">Director – Gas Supply, </w:t>
            </w:r>
            <w:proofErr w:type="spellStart"/>
            <w:r>
              <w:rPr>
                <w:sz w:val="20"/>
              </w:rPr>
              <w:t>Vectren</w:t>
            </w:r>
            <w:proofErr w:type="spellEnd"/>
            <w:r>
              <w:rPr>
                <w:sz w:val="20"/>
              </w:rPr>
              <w:t xml:space="preserve"> Corporation</w:t>
            </w:r>
          </w:p>
        </w:tc>
        <w:tc>
          <w:tcPr>
            <w:tcW w:w="1440" w:type="dxa"/>
          </w:tcPr>
          <w:p w:rsidR="003250A7" w:rsidRP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F27068">
              <w:rPr>
                <w:sz w:val="20"/>
              </w:rPr>
              <w:t>Phone</w:t>
            </w: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3250A7" w:rsidTr="003250A7">
        <w:tc>
          <w:tcPr>
            <w:tcW w:w="9000" w:type="dxa"/>
            <w:gridSpan w:val="5"/>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r>
              <w:rPr>
                <w:b/>
                <w:smallCaps/>
                <w:sz w:val="20"/>
              </w:rPr>
              <w:t>WGQ End Users Segment</w:t>
            </w:r>
          </w:p>
        </w:tc>
        <w:tc>
          <w:tcPr>
            <w:tcW w:w="1440"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r>
      <w:tr w:rsidR="003250A7" w:rsidTr="003250A7">
        <w:tc>
          <w:tcPr>
            <w:tcW w:w="2523" w:type="dxa"/>
            <w:gridSpan w:val="2"/>
            <w:tcBorders>
              <w:top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Valerie Crockett</w:t>
            </w:r>
          </w:p>
        </w:tc>
        <w:tc>
          <w:tcPr>
            <w:tcW w:w="6477" w:type="dxa"/>
            <w:gridSpan w:val="3"/>
            <w:tcBorders>
              <w:top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Senior Program Manager – Energy Markets &amp; Policy, Tennessee Valley Authority</w:t>
            </w:r>
          </w:p>
        </w:tc>
        <w:tc>
          <w:tcPr>
            <w:tcW w:w="1440" w:type="dxa"/>
            <w:tcBorders>
              <w:top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Borders>
              <w:top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Borders>
              <w:top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3250A7" w:rsidTr="003250A7">
        <w:tc>
          <w:tcPr>
            <w:tcW w:w="2523" w:type="dxa"/>
            <w:gridSpan w:val="2"/>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 xml:space="preserve">Timothy W. </w:t>
            </w:r>
            <w:proofErr w:type="spellStart"/>
            <w:r>
              <w:rPr>
                <w:sz w:val="20"/>
              </w:rPr>
              <w:t>Gerrish</w:t>
            </w:r>
            <w:proofErr w:type="spellEnd"/>
          </w:p>
        </w:tc>
        <w:tc>
          <w:tcPr>
            <w:tcW w:w="6477"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 xml:space="preserve">Director of Origination-Energy Marketing and Trading, Florida Power &amp; </w:t>
            </w:r>
            <w:r>
              <w:rPr>
                <w:sz w:val="20"/>
              </w:rPr>
              <w:lastRenderedPageBreak/>
              <w:t>Light Company</w:t>
            </w:r>
          </w:p>
        </w:tc>
        <w:tc>
          <w:tcPr>
            <w:tcW w:w="1440"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3250A7" w:rsidTr="003250A7">
        <w:tc>
          <w:tcPr>
            <w:tcW w:w="2523" w:type="dxa"/>
            <w:gridSpan w:val="2"/>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lastRenderedPageBreak/>
              <w:t>Tina Burnett</w:t>
            </w:r>
          </w:p>
        </w:tc>
        <w:tc>
          <w:tcPr>
            <w:tcW w:w="6477"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Natural Gas Resources Administrator, The Boeing Company</w:t>
            </w:r>
          </w:p>
        </w:tc>
        <w:tc>
          <w:tcPr>
            <w:tcW w:w="1440"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3250A7" w:rsidTr="003250A7">
        <w:tc>
          <w:tcPr>
            <w:tcW w:w="2523" w:type="dxa"/>
            <w:gridSpan w:val="2"/>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Paul Jones</w:t>
            </w:r>
          </w:p>
        </w:tc>
        <w:tc>
          <w:tcPr>
            <w:tcW w:w="6477" w:type="dxa"/>
            <w:gridSpan w:val="3"/>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Senior Marketing Representative, Salt River Project Agricultural Improvement &amp; Power District</w:t>
            </w:r>
          </w:p>
        </w:tc>
        <w:tc>
          <w:tcPr>
            <w:tcW w:w="1440"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Oppose</w:t>
            </w: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Oppose</w:t>
            </w:r>
          </w:p>
        </w:tc>
      </w:tr>
      <w:tr w:rsidR="003250A7" w:rsidTr="003250A7">
        <w:tc>
          <w:tcPr>
            <w:tcW w:w="2523" w:type="dxa"/>
            <w:gridSpan w:val="2"/>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 xml:space="preserve">Leslie </w:t>
            </w:r>
            <w:proofErr w:type="spellStart"/>
            <w:r>
              <w:rPr>
                <w:sz w:val="20"/>
              </w:rPr>
              <w:t>Capilla</w:t>
            </w:r>
            <w:proofErr w:type="spellEnd"/>
          </w:p>
        </w:tc>
        <w:tc>
          <w:tcPr>
            <w:tcW w:w="6477"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Senior Business Analyst, Fuel Procurement, Arizona Public Service Company</w:t>
            </w:r>
          </w:p>
        </w:tc>
        <w:tc>
          <w:tcPr>
            <w:tcW w:w="1440"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Oppose</w:t>
            </w: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Oppose</w:t>
            </w:r>
          </w:p>
        </w:tc>
      </w:tr>
      <w:tr w:rsidR="003250A7" w:rsidTr="003250A7">
        <w:tc>
          <w:tcPr>
            <w:tcW w:w="9000" w:type="dxa"/>
            <w:gridSpan w:val="5"/>
            <w:tcBorders>
              <w:top w:val="single" w:sz="4" w:space="0" w:color="auto"/>
              <w:bottom w:val="single" w:sz="4" w:space="0" w:color="auto"/>
            </w:tcBorders>
          </w:tcPr>
          <w:p w:rsidR="003250A7" w:rsidRDefault="003250A7" w:rsidP="004D7D0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r>
              <w:rPr>
                <w:b/>
                <w:smallCaps/>
                <w:sz w:val="20"/>
              </w:rPr>
              <w:t>WGQ Services Segment</w:t>
            </w:r>
          </w:p>
        </w:tc>
        <w:tc>
          <w:tcPr>
            <w:tcW w:w="1440"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r>
      <w:tr w:rsidR="003250A7" w:rsidTr="003250A7">
        <w:tc>
          <w:tcPr>
            <w:tcW w:w="2523" w:type="dxa"/>
            <w:gridSpan w:val="2"/>
          </w:tcPr>
          <w:p w:rsidR="003250A7" w:rsidRDefault="003250A7" w:rsidP="004D7D0B">
            <w:pPr>
              <w:spacing w:before="60"/>
            </w:pPr>
            <w:r>
              <w:t>Cleve Hogarth</w:t>
            </w:r>
          </w:p>
        </w:tc>
        <w:tc>
          <w:tcPr>
            <w:tcW w:w="6477"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Vice President &amp; Chief Commercial Officer, Quorum Business Solutions, Inc.</w:t>
            </w:r>
          </w:p>
        </w:tc>
        <w:tc>
          <w:tcPr>
            <w:tcW w:w="1440"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3250A7" w:rsidTr="003250A7">
        <w:tc>
          <w:tcPr>
            <w:tcW w:w="2523" w:type="dxa"/>
            <w:gridSpan w:val="2"/>
          </w:tcPr>
          <w:p w:rsidR="003250A7" w:rsidRDefault="003250A7" w:rsidP="004D7D0B">
            <w:pPr>
              <w:spacing w:before="60"/>
            </w:pPr>
            <w:r>
              <w:t>Rakesh Agrawal</w:t>
            </w:r>
          </w:p>
        </w:tc>
        <w:tc>
          <w:tcPr>
            <w:tcW w:w="6477"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Executive Vice President, Blackstone Technology Group, Inc.</w:t>
            </w:r>
          </w:p>
        </w:tc>
        <w:tc>
          <w:tcPr>
            <w:tcW w:w="1440"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3250A7" w:rsidTr="003250A7">
        <w:tc>
          <w:tcPr>
            <w:tcW w:w="2523" w:type="dxa"/>
            <w:gridSpan w:val="2"/>
          </w:tcPr>
          <w:p w:rsidR="003250A7" w:rsidRDefault="003250A7"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Cs/>
                <w:sz w:val="20"/>
              </w:rPr>
            </w:pPr>
            <w:r>
              <w:rPr>
                <w:bCs/>
                <w:sz w:val="20"/>
              </w:rPr>
              <w:t>Keith Sappenfield</w:t>
            </w:r>
          </w:p>
        </w:tc>
        <w:tc>
          <w:tcPr>
            <w:tcW w:w="6477"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Project Manager and Principal, Natural Resource Group, LLC</w:t>
            </w:r>
          </w:p>
        </w:tc>
        <w:tc>
          <w:tcPr>
            <w:tcW w:w="1440" w:type="dxa"/>
          </w:tcPr>
          <w:p w:rsidR="003250A7" w:rsidRDefault="003250A7"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3250A7" w:rsidTr="003250A7">
        <w:tc>
          <w:tcPr>
            <w:tcW w:w="2523" w:type="dxa"/>
            <w:gridSpan w:val="2"/>
          </w:tcPr>
          <w:p w:rsidR="003250A7" w:rsidRDefault="003250A7">
            <w:pPr>
              <w:spacing w:before="60"/>
            </w:pPr>
            <w:r>
              <w:t>J. Bartley</w:t>
            </w:r>
          </w:p>
        </w:tc>
        <w:tc>
          <w:tcPr>
            <w:tcW w:w="6477"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Principal, Accenture, LLP</w:t>
            </w:r>
          </w:p>
        </w:tc>
        <w:tc>
          <w:tcPr>
            <w:tcW w:w="1440"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3250A7" w:rsidTr="003250A7">
        <w:tc>
          <w:tcPr>
            <w:tcW w:w="2523" w:type="dxa"/>
            <w:gridSpan w:val="2"/>
          </w:tcPr>
          <w:p w:rsidR="003250A7" w:rsidRDefault="003250A7">
            <w:pPr>
              <w:spacing w:before="60"/>
            </w:pPr>
            <w:r>
              <w:t>Sylvia Munson</w:t>
            </w:r>
          </w:p>
        </w:tc>
        <w:tc>
          <w:tcPr>
            <w:tcW w:w="6477"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Industry Specialist, SunGard Energy</w:t>
            </w:r>
          </w:p>
        </w:tc>
        <w:tc>
          <w:tcPr>
            <w:tcW w:w="1440" w:type="dxa"/>
            <w:shd w:val="clear" w:color="auto" w:fill="auto"/>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Pr>
          <w:p w:rsidR="003250A7" w:rsidRDefault="003250A7" w:rsidP="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3250A7" w:rsidTr="003250A7">
        <w:tc>
          <w:tcPr>
            <w:tcW w:w="9000" w:type="dxa"/>
            <w:gridSpan w:val="5"/>
            <w:tcBorders>
              <w:top w:val="single" w:sz="4" w:space="0" w:color="auto"/>
              <w:bottom w:val="single" w:sz="4" w:space="0" w:color="auto"/>
            </w:tcBorders>
            <w:vAlign w:val="center"/>
          </w:tcPr>
          <w:p w:rsidR="003250A7" w:rsidRDefault="003250A7" w:rsidP="004D7D0B">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r>
              <w:rPr>
                <w:b/>
                <w:smallCaps/>
                <w:sz w:val="20"/>
              </w:rPr>
              <w:t>Retail Electric Service Providers/Suppliers Segment</w:t>
            </w:r>
          </w:p>
        </w:tc>
        <w:tc>
          <w:tcPr>
            <w:tcW w:w="1440" w:type="dxa"/>
            <w:tcBorders>
              <w:top w:val="single" w:sz="4" w:space="0" w:color="auto"/>
              <w:bottom w:val="single" w:sz="4" w:space="0" w:color="auto"/>
            </w:tcBorders>
            <w:vAlign w:val="center"/>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r>
      <w:tr w:rsidR="006255BC" w:rsidTr="003250A7">
        <w:tc>
          <w:tcPr>
            <w:tcW w:w="2613" w:type="dxa"/>
            <w:gridSpan w:val="3"/>
            <w:vAlign w:val="center"/>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Wendell Miyaji</w:t>
            </w:r>
          </w:p>
        </w:tc>
        <w:tc>
          <w:tcPr>
            <w:tcW w:w="6387" w:type="dxa"/>
            <w:gridSpan w:val="2"/>
            <w:vAlign w:val="center"/>
          </w:tcPr>
          <w:p w:rsidR="006255BC" w:rsidRDefault="006255BC">
            <w:pPr>
              <w:pStyle w:val="TableText"/>
              <w:spacing w:before="60"/>
              <w:jc w:val="both"/>
              <w:rPr>
                <w:rFonts w:ascii="Times New Roman" w:hAnsi="Times New Roman"/>
                <w:color w:val="auto"/>
                <w:sz w:val="20"/>
              </w:rPr>
            </w:pPr>
            <w:r>
              <w:rPr>
                <w:rFonts w:ascii="Times New Roman" w:hAnsi="Times New Roman"/>
                <w:color w:val="auto"/>
                <w:sz w:val="20"/>
              </w:rPr>
              <w:t xml:space="preserve">Vice President – Energy Sciences, </w:t>
            </w:r>
            <w:proofErr w:type="spellStart"/>
            <w:r>
              <w:rPr>
                <w:rFonts w:ascii="Times New Roman" w:hAnsi="Times New Roman"/>
                <w:color w:val="auto"/>
                <w:sz w:val="20"/>
              </w:rPr>
              <w:t>Comverge</w:t>
            </w:r>
            <w:proofErr w:type="spellEnd"/>
            <w:r>
              <w:rPr>
                <w:rFonts w:ascii="Times New Roman" w:hAnsi="Times New Roman"/>
                <w:color w:val="auto"/>
                <w:sz w:val="20"/>
              </w:rPr>
              <w:t>, Inc.</w:t>
            </w:r>
          </w:p>
        </w:tc>
        <w:tc>
          <w:tcPr>
            <w:tcW w:w="1440" w:type="dxa"/>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6255BC" w:rsidRDefault="006255BC" w:rsidP="00E352F1">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Pr>
          <w:p w:rsidR="006255BC" w:rsidRDefault="006255BC" w:rsidP="00E352F1">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6255BC" w:rsidTr="003250A7">
        <w:tc>
          <w:tcPr>
            <w:tcW w:w="2613" w:type="dxa"/>
            <w:gridSpan w:val="3"/>
            <w:vAlign w:val="center"/>
          </w:tcPr>
          <w:p w:rsidR="006255BC" w:rsidRDefault="006255BC" w:rsidP="004D7D0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Cs/>
                <w:sz w:val="20"/>
              </w:rPr>
            </w:pPr>
            <w:r>
              <w:rPr>
                <w:sz w:val="20"/>
              </w:rPr>
              <w:t>Jim Minneman</w:t>
            </w:r>
          </w:p>
        </w:tc>
        <w:tc>
          <w:tcPr>
            <w:tcW w:w="6387" w:type="dxa"/>
            <w:gridSpan w:val="2"/>
            <w:vAlign w:val="center"/>
          </w:tcPr>
          <w:p w:rsidR="006255BC" w:rsidRDefault="006255BC" w:rsidP="004D7D0B">
            <w:pPr>
              <w:pStyle w:val="TableText"/>
              <w:spacing w:before="60"/>
              <w:jc w:val="both"/>
              <w:rPr>
                <w:rFonts w:ascii="Times New Roman" w:hAnsi="Times New Roman"/>
                <w:sz w:val="20"/>
              </w:rPr>
            </w:pPr>
            <w:r>
              <w:rPr>
                <w:rFonts w:ascii="Times New Roman" w:hAnsi="Times New Roman"/>
                <w:color w:val="auto"/>
                <w:sz w:val="20"/>
              </w:rPr>
              <w:t>Controller, PPL Solutions, LLC</w:t>
            </w:r>
          </w:p>
        </w:tc>
        <w:tc>
          <w:tcPr>
            <w:tcW w:w="1440" w:type="dxa"/>
          </w:tcPr>
          <w:p w:rsidR="006255BC" w:rsidRDefault="006255BC" w:rsidP="00447006">
            <w:pPr>
              <w:pStyle w:val="BodyT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6255BC" w:rsidRDefault="006255BC" w:rsidP="00E352F1">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Pr>
          <w:p w:rsidR="006255BC" w:rsidRDefault="006255BC" w:rsidP="00E352F1">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6255BC" w:rsidTr="003250A7">
        <w:tc>
          <w:tcPr>
            <w:tcW w:w="2613" w:type="dxa"/>
            <w:gridSpan w:val="3"/>
            <w:vAlign w:val="center"/>
          </w:tcPr>
          <w:p w:rsidR="006255BC" w:rsidRDefault="006255BC" w:rsidP="004D7D0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J Cade Burks</w:t>
            </w:r>
          </w:p>
        </w:tc>
        <w:tc>
          <w:tcPr>
            <w:tcW w:w="6387" w:type="dxa"/>
            <w:gridSpan w:val="2"/>
            <w:vAlign w:val="center"/>
          </w:tcPr>
          <w:p w:rsidR="006255BC" w:rsidRDefault="006255BC" w:rsidP="004D7D0B">
            <w:pPr>
              <w:pStyle w:val="TableText"/>
              <w:spacing w:before="60"/>
              <w:jc w:val="both"/>
              <w:rPr>
                <w:rFonts w:ascii="Times New Roman" w:hAnsi="Times New Roman"/>
                <w:sz w:val="20"/>
              </w:rPr>
            </w:pPr>
            <w:r>
              <w:rPr>
                <w:rFonts w:ascii="Times New Roman" w:hAnsi="Times New Roman"/>
                <w:sz w:val="20"/>
              </w:rPr>
              <w:t>President, Big Data Energy Services</w:t>
            </w:r>
          </w:p>
        </w:tc>
        <w:tc>
          <w:tcPr>
            <w:tcW w:w="1440" w:type="dxa"/>
          </w:tcPr>
          <w:p w:rsidR="006255BC" w:rsidRDefault="006255BC" w:rsidP="00447006">
            <w:pPr>
              <w:pStyle w:val="BodyT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6255BC" w:rsidRDefault="006255BC" w:rsidP="00E352F1">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Pr>
          <w:p w:rsidR="006255BC" w:rsidRDefault="006255BC" w:rsidP="00E352F1">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3250A7" w:rsidTr="003250A7">
        <w:tc>
          <w:tcPr>
            <w:tcW w:w="9000" w:type="dxa"/>
            <w:gridSpan w:val="5"/>
            <w:tcBorders>
              <w:top w:val="single" w:sz="4" w:space="0" w:color="auto"/>
              <w:bottom w:val="single" w:sz="4" w:space="0" w:color="auto"/>
            </w:tcBorders>
            <w:vAlign w:val="center"/>
          </w:tcPr>
          <w:p w:rsidR="003250A7" w:rsidRDefault="003250A7" w:rsidP="004D7D0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r>
              <w:rPr>
                <w:b/>
                <w:smallCaps/>
                <w:sz w:val="20"/>
              </w:rPr>
              <w:t>Retail Electric Utilities Segment</w:t>
            </w:r>
          </w:p>
        </w:tc>
        <w:tc>
          <w:tcPr>
            <w:tcW w:w="1440" w:type="dxa"/>
            <w:tcBorders>
              <w:top w:val="single" w:sz="4" w:space="0" w:color="auto"/>
              <w:bottom w:val="single" w:sz="4" w:space="0" w:color="auto"/>
            </w:tcBorders>
            <w:vAlign w:val="center"/>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r>
      <w:tr w:rsidR="006255BC" w:rsidTr="003250A7">
        <w:tc>
          <w:tcPr>
            <w:tcW w:w="2613" w:type="dxa"/>
            <w:gridSpan w:val="3"/>
            <w:tcBorders>
              <w:top w:val="single" w:sz="4" w:space="0" w:color="auto"/>
            </w:tcBorders>
            <w:vAlign w:val="center"/>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 xml:space="preserve">Brandon </w:t>
            </w:r>
            <w:proofErr w:type="spellStart"/>
            <w:r>
              <w:rPr>
                <w:sz w:val="20"/>
              </w:rPr>
              <w:t>Stites</w:t>
            </w:r>
            <w:proofErr w:type="spellEnd"/>
          </w:p>
        </w:tc>
        <w:tc>
          <w:tcPr>
            <w:tcW w:w="6387" w:type="dxa"/>
            <w:gridSpan w:val="2"/>
            <w:tcBorders>
              <w:top w:val="single" w:sz="4" w:space="0" w:color="auto"/>
            </w:tcBorders>
            <w:vAlign w:val="center"/>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Director – Energy Conservation &amp; Advanced Metering, Dominion Virginia Power</w:t>
            </w:r>
          </w:p>
        </w:tc>
        <w:tc>
          <w:tcPr>
            <w:tcW w:w="1440" w:type="dxa"/>
            <w:tcBorders>
              <w:top w:val="single" w:sz="4" w:space="0" w:color="auto"/>
            </w:tcBorders>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Borders>
              <w:top w:val="single" w:sz="4" w:space="0" w:color="auto"/>
            </w:tcBorders>
          </w:tcPr>
          <w:p w:rsidR="006255BC" w:rsidRDefault="006255BC" w:rsidP="00E352F1">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Borders>
              <w:top w:val="single" w:sz="4" w:space="0" w:color="auto"/>
            </w:tcBorders>
          </w:tcPr>
          <w:p w:rsidR="006255BC" w:rsidRDefault="006255BC" w:rsidP="00E352F1">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Oppose</w:t>
            </w:r>
          </w:p>
        </w:tc>
      </w:tr>
      <w:tr w:rsidR="006255BC" w:rsidTr="003250A7">
        <w:tc>
          <w:tcPr>
            <w:tcW w:w="2613" w:type="dxa"/>
            <w:gridSpan w:val="3"/>
            <w:vAlign w:val="center"/>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Dennis Derricks</w:t>
            </w:r>
          </w:p>
        </w:tc>
        <w:tc>
          <w:tcPr>
            <w:tcW w:w="6387" w:type="dxa"/>
            <w:gridSpan w:val="2"/>
            <w:vAlign w:val="center"/>
          </w:tcPr>
          <w:p w:rsidR="006255BC" w:rsidRDefault="006255BC">
            <w:pPr>
              <w:pStyle w:val="TableText"/>
              <w:spacing w:before="60"/>
              <w:rPr>
                <w:rFonts w:ascii="Times New Roman" w:hAnsi="Times New Roman"/>
                <w:color w:val="auto"/>
                <w:sz w:val="20"/>
              </w:rPr>
            </w:pPr>
            <w:r>
              <w:rPr>
                <w:rFonts w:ascii="Times New Roman" w:hAnsi="Times New Roman"/>
                <w:color w:val="auto"/>
                <w:sz w:val="20"/>
              </w:rPr>
              <w:t>Director Regulatory Policy and Analysis, Wisconsin Public Service Corporation</w:t>
            </w:r>
          </w:p>
        </w:tc>
        <w:tc>
          <w:tcPr>
            <w:tcW w:w="1440" w:type="dxa"/>
            <w:vAlign w:val="center"/>
          </w:tcPr>
          <w:p w:rsidR="006255BC" w:rsidRDefault="006255BC">
            <w:pPr>
              <w:pStyle w:val="TableText"/>
              <w:spacing w:before="60"/>
              <w:jc w:val="center"/>
              <w:rPr>
                <w:rFonts w:ascii="Times New Roman" w:hAnsi="Times New Roman"/>
                <w:color w:val="auto"/>
                <w:sz w:val="20"/>
              </w:rPr>
            </w:pPr>
          </w:p>
        </w:tc>
        <w:tc>
          <w:tcPr>
            <w:tcW w:w="1439" w:type="dxa"/>
          </w:tcPr>
          <w:p w:rsidR="006255BC" w:rsidRDefault="006255BC" w:rsidP="00E352F1">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6255BC" w:rsidRDefault="006255BC" w:rsidP="00E352F1">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6255BC" w:rsidTr="003250A7">
        <w:tc>
          <w:tcPr>
            <w:tcW w:w="2613" w:type="dxa"/>
            <w:gridSpan w:val="3"/>
            <w:vAlign w:val="center"/>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Ruth Kiselewich</w:t>
            </w:r>
          </w:p>
        </w:tc>
        <w:tc>
          <w:tcPr>
            <w:tcW w:w="6387" w:type="dxa"/>
            <w:gridSpan w:val="2"/>
            <w:vAlign w:val="center"/>
          </w:tcPr>
          <w:p w:rsidR="006255BC" w:rsidRDefault="006255BC">
            <w:pPr>
              <w:pStyle w:val="TableText"/>
              <w:spacing w:before="60"/>
              <w:rPr>
                <w:rFonts w:ascii="Times New Roman" w:hAnsi="Times New Roman"/>
                <w:sz w:val="20"/>
              </w:rPr>
            </w:pPr>
            <w:r>
              <w:rPr>
                <w:rFonts w:ascii="Times New Roman" w:hAnsi="Times New Roman"/>
                <w:sz w:val="20"/>
              </w:rPr>
              <w:t>Director – Demand Side Management Programs, Baltimore Gas &amp; Electric Company</w:t>
            </w:r>
          </w:p>
        </w:tc>
        <w:tc>
          <w:tcPr>
            <w:tcW w:w="1440" w:type="dxa"/>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6255BC" w:rsidRDefault="006255BC" w:rsidP="00E352F1">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Pr>
          <w:p w:rsidR="006255BC" w:rsidRDefault="006255BC" w:rsidP="00E352F1">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6255BC" w:rsidTr="003250A7">
        <w:tc>
          <w:tcPr>
            <w:tcW w:w="2613" w:type="dxa"/>
            <w:gridSpan w:val="3"/>
            <w:tcBorders>
              <w:bottom w:val="single" w:sz="4" w:space="0" w:color="auto"/>
            </w:tcBorders>
            <w:vAlign w:val="center"/>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Debbie McKeever</w:t>
            </w:r>
          </w:p>
        </w:tc>
        <w:tc>
          <w:tcPr>
            <w:tcW w:w="6387" w:type="dxa"/>
            <w:gridSpan w:val="2"/>
            <w:tcBorders>
              <w:bottom w:val="single" w:sz="4" w:space="0" w:color="auto"/>
            </w:tcBorders>
            <w:vAlign w:val="center"/>
          </w:tcPr>
          <w:p w:rsidR="006255BC" w:rsidRDefault="006255BC">
            <w:pPr>
              <w:pStyle w:val="Header"/>
              <w:spacing w:before="60"/>
              <w:rPr>
                <w:b/>
              </w:rPr>
            </w:pPr>
            <w:r>
              <w:t>Market Advocate, Oncor Electric Delivery Company LLC</w:t>
            </w:r>
          </w:p>
        </w:tc>
        <w:tc>
          <w:tcPr>
            <w:tcW w:w="1440" w:type="dxa"/>
            <w:tcBorders>
              <w:bottom w:val="single" w:sz="4" w:space="0" w:color="auto"/>
            </w:tcBorders>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Borders>
              <w:bottom w:val="single" w:sz="4" w:space="0" w:color="auto"/>
            </w:tcBorders>
          </w:tcPr>
          <w:p w:rsidR="006255BC" w:rsidRDefault="006255BC" w:rsidP="00E352F1">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Borders>
              <w:bottom w:val="single" w:sz="4" w:space="0" w:color="auto"/>
            </w:tcBorders>
          </w:tcPr>
          <w:p w:rsidR="006255BC" w:rsidRDefault="006255BC" w:rsidP="00E352F1">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3250A7" w:rsidTr="003250A7">
        <w:tc>
          <w:tcPr>
            <w:tcW w:w="9000" w:type="dxa"/>
            <w:gridSpan w:val="5"/>
            <w:tcBorders>
              <w:top w:val="single" w:sz="4" w:space="0" w:color="auto"/>
              <w:bottom w:val="single" w:sz="4" w:space="0" w:color="auto"/>
            </w:tcBorders>
            <w:vAlign w:val="center"/>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r>
              <w:rPr>
                <w:b/>
                <w:smallCaps/>
                <w:sz w:val="20"/>
              </w:rPr>
              <w:t>Retail Electric End Users/Public Agencies Segment</w:t>
            </w:r>
          </w:p>
        </w:tc>
        <w:tc>
          <w:tcPr>
            <w:tcW w:w="1440" w:type="dxa"/>
            <w:tcBorders>
              <w:top w:val="single" w:sz="4" w:space="0" w:color="auto"/>
              <w:bottom w:val="single" w:sz="4" w:space="0" w:color="auto"/>
            </w:tcBorders>
            <w:vAlign w:val="center"/>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ind w:hanging="18"/>
              <w:jc w:val="center"/>
              <w:rPr>
                <w:b/>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ind w:hanging="18"/>
              <w:jc w:val="center"/>
              <w:rPr>
                <w:b/>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ind w:hanging="18"/>
              <w:jc w:val="center"/>
              <w:rPr>
                <w:b/>
                <w:sz w:val="20"/>
              </w:rPr>
            </w:pPr>
          </w:p>
        </w:tc>
      </w:tr>
      <w:tr w:rsidR="003250A7" w:rsidTr="003250A7">
        <w:tc>
          <w:tcPr>
            <w:tcW w:w="2613" w:type="dxa"/>
            <w:gridSpan w:val="3"/>
            <w:vAlign w:val="center"/>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James P. Cargas</w:t>
            </w:r>
          </w:p>
        </w:tc>
        <w:tc>
          <w:tcPr>
            <w:tcW w:w="6387" w:type="dxa"/>
            <w:gridSpan w:val="2"/>
            <w:vAlign w:val="center"/>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Senior Assistant City Attorney, City of Houston</w:t>
            </w:r>
          </w:p>
        </w:tc>
        <w:tc>
          <w:tcPr>
            <w:tcW w:w="1440" w:type="dxa"/>
            <w:vAlign w:val="center"/>
          </w:tcPr>
          <w:p w:rsidR="003250A7" w:rsidRDefault="006255BC">
            <w:pPr>
              <w:pStyle w:val="TableText"/>
              <w:spacing w:before="60"/>
              <w:jc w:val="center"/>
              <w:rPr>
                <w:rFonts w:ascii="Times New Roman" w:hAnsi="Times New Roman"/>
                <w:sz w:val="20"/>
              </w:rPr>
            </w:pPr>
            <w:r>
              <w:rPr>
                <w:rFonts w:ascii="Times New Roman" w:hAnsi="Times New Roman"/>
                <w:sz w:val="20"/>
              </w:rPr>
              <w:t>Phone</w:t>
            </w:r>
          </w:p>
        </w:tc>
        <w:tc>
          <w:tcPr>
            <w:tcW w:w="1439" w:type="dxa"/>
          </w:tcPr>
          <w:p w:rsidR="003250A7" w:rsidRDefault="006255BC">
            <w:pPr>
              <w:pStyle w:val="TableText"/>
              <w:spacing w:before="60"/>
              <w:jc w:val="center"/>
              <w:rPr>
                <w:rFonts w:ascii="Times New Roman" w:hAnsi="Times New Roman"/>
                <w:sz w:val="20"/>
              </w:rPr>
            </w:pPr>
            <w:r>
              <w:rPr>
                <w:rFonts w:ascii="Times New Roman" w:hAnsi="Times New Roman"/>
                <w:sz w:val="20"/>
              </w:rPr>
              <w:t>Support</w:t>
            </w:r>
          </w:p>
        </w:tc>
        <w:tc>
          <w:tcPr>
            <w:tcW w:w="1439" w:type="dxa"/>
          </w:tcPr>
          <w:p w:rsidR="003250A7" w:rsidRDefault="006255BC">
            <w:pPr>
              <w:pStyle w:val="TableText"/>
              <w:spacing w:before="60"/>
              <w:jc w:val="center"/>
              <w:rPr>
                <w:rFonts w:ascii="Times New Roman" w:hAnsi="Times New Roman"/>
                <w:sz w:val="20"/>
              </w:rPr>
            </w:pPr>
            <w:r>
              <w:rPr>
                <w:rFonts w:ascii="Times New Roman" w:hAnsi="Times New Roman"/>
                <w:sz w:val="20"/>
              </w:rPr>
              <w:t>Support</w:t>
            </w:r>
          </w:p>
        </w:tc>
      </w:tr>
      <w:tr w:rsidR="003250A7" w:rsidTr="003250A7">
        <w:tc>
          <w:tcPr>
            <w:tcW w:w="2613" w:type="dxa"/>
            <w:gridSpan w:val="3"/>
            <w:vAlign w:val="center"/>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Tobin Richardson</w:t>
            </w:r>
          </w:p>
        </w:tc>
        <w:tc>
          <w:tcPr>
            <w:tcW w:w="6387" w:type="dxa"/>
            <w:gridSpan w:val="2"/>
            <w:vAlign w:val="center"/>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President and CEO, ZigBee Alliance</w:t>
            </w:r>
          </w:p>
        </w:tc>
        <w:tc>
          <w:tcPr>
            <w:tcW w:w="1440" w:type="dxa"/>
            <w:vAlign w:val="center"/>
          </w:tcPr>
          <w:p w:rsidR="003250A7" w:rsidRDefault="003250A7">
            <w:pPr>
              <w:pStyle w:val="TableText"/>
              <w:spacing w:before="60"/>
              <w:jc w:val="center"/>
              <w:rPr>
                <w:rFonts w:ascii="Times New Roman" w:hAnsi="Times New Roman"/>
                <w:sz w:val="20"/>
              </w:rPr>
            </w:pPr>
          </w:p>
        </w:tc>
        <w:tc>
          <w:tcPr>
            <w:tcW w:w="1439" w:type="dxa"/>
          </w:tcPr>
          <w:p w:rsidR="003250A7" w:rsidRDefault="003250A7">
            <w:pPr>
              <w:pStyle w:val="TableText"/>
              <w:spacing w:before="60"/>
              <w:jc w:val="center"/>
              <w:rPr>
                <w:rFonts w:ascii="Times New Roman" w:hAnsi="Times New Roman"/>
                <w:sz w:val="20"/>
              </w:rPr>
            </w:pPr>
          </w:p>
        </w:tc>
        <w:tc>
          <w:tcPr>
            <w:tcW w:w="1439" w:type="dxa"/>
          </w:tcPr>
          <w:p w:rsidR="003250A7" w:rsidRDefault="003250A7">
            <w:pPr>
              <w:pStyle w:val="TableText"/>
              <w:spacing w:before="60"/>
              <w:jc w:val="center"/>
              <w:rPr>
                <w:rFonts w:ascii="Times New Roman" w:hAnsi="Times New Roman"/>
                <w:sz w:val="20"/>
              </w:rPr>
            </w:pPr>
          </w:p>
        </w:tc>
      </w:tr>
      <w:tr w:rsidR="003250A7" w:rsidTr="003250A7">
        <w:tc>
          <w:tcPr>
            <w:tcW w:w="2613" w:type="dxa"/>
            <w:gridSpan w:val="3"/>
            <w:vAlign w:val="center"/>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lastRenderedPageBreak/>
              <w:t>Chris Kotting</w:t>
            </w:r>
          </w:p>
        </w:tc>
        <w:tc>
          <w:tcPr>
            <w:tcW w:w="6387" w:type="dxa"/>
            <w:gridSpan w:val="2"/>
            <w:vAlign w:val="center"/>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Executive Director, Energy Information Standards Alliance</w:t>
            </w:r>
          </w:p>
        </w:tc>
        <w:tc>
          <w:tcPr>
            <w:tcW w:w="1440" w:type="dxa"/>
            <w:vAlign w:val="center"/>
          </w:tcPr>
          <w:p w:rsidR="003250A7" w:rsidRDefault="003250A7">
            <w:pPr>
              <w:pStyle w:val="TableText"/>
              <w:spacing w:before="60"/>
              <w:jc w:val="center"/>
              <w:rPr>
                <w:rFonts w:ascii="Times New Roman" w:hAnsi="Times New Roman"/>
                <w:sz w:val="20"/>
              </w:rPr>
            </w:pPr>
          </w:p>
        </w:tc>
        <w:tc>
          <w:tcPr>
            <w:tcW w:w="1439" w:type="dxa"/>
          </w:tcPr>
          <w:p w:rsidR="003250A7" w:rsidRDefault="003250A7">
            <w:pPr>
              <w:pStyle w:val="TableText"/>
              <w:spacing w:before="60"/>
              <w:jc w:val="center"/>
              <w:rPr>
                <w:rFonts w:ascii="Times New Roman" w:hAnsi="Times New Roman"/>
                <w:sz w:val="20"/>
              </w:rPr>
            </w:pPr>
          </w:p>
        </w:tc>
        <w:tc>
          <w:tcPr>
            <w:tcW w:w="1439" w:type="dxa"/>
          </w:tcPr>
          <w:p w:rsidR="003250A7" w:rsidRDefault="003250A7">
            <w:pPr>
              <w:pStyle w:val="TableText"/>
              <w:spacing w:before="60"/>
              <w:jc w:val="center"/>
              <w:rPr>
                <w:rFonts w:ascii="Times New Roman" w:hAnsi="Times New Roman"/>
                <w:sz w:val="20"/>
              </w:rPr>
            </w:pPr>
          </w:p>
        </w:tc>
      </w:tr>
      <w:tr w:rsidR="003250A7" w:rsidTr="003250A7">
        <w:tc>
          <w:tcPr>
            <w:tcW w:w="2613" w:type="dxa"/>
            <w:gridSpan w:val="3"/>
            <w:tcBorders>
              <w:bottom w:val="single" w:sz="4" w:space="0" w:color="auto"/>
            </w:tcBorders>
            <w:vAlign w:val="center"/>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Susan Anthony</w:t>
            </w:r>
          </w:p>
        </w:tc>
        <w:tc>
          <w:tcPr>
            <w:tcW w:w="6387" w:type="dxa"/>
            <w:gridSpan w:val="2"/>
            <w:tcBorders>
              <w:bottom w:val="single" w:sz="4" w:space="0" w:color="auto"/>
            </w:tcBorders>
            <w:vAlign w:val="center"/>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Retail Market Liaison, Electric Reliability Council of Texas, Inc. (ERCOT)</w:t>
            </w:r>
          </w:p>
        </w:tc>
        <w:tc>
          <w:tcPr>
            <w:tcW w:w="1440" w:type="dxa"/>
            <w:tcBorders>
              <w:bottom w:val="single" w:sz="4" w:space="0" w:color="auto"/>
            </w:tcBorders>
            <w:vAlign w:val="center"/>
          </w:tcPr>
          <w:p w:rsidR="003250A7" w:rsidRDefault="006255BC">
            <w:pPr>
              <w:pStyle w:val="TableText"/>
              <w:spacing w:before="60"/>
              <w:jc w:val="center"/>
              <w:rPr>
                <w:rFonts w:ascii="Times New Roman" w:hAnsi="Times New Roman"/>
                <w:sz w:val="20"/>
              </w:rPr>
            </w:pPr>
            <w:r>
              <w:rPr>
                <w:rFonts w:ascii="Times New Roman" w:hAnsi="Times New Roman"/>
                <w:sz w:val="20"/>
              </w:rPr>
              <w:t>Phone</w:t>
            </w:r>
          </w:p>
        </w:tc>
        <w:tc>
          <w:tcPr>
            <w:tcW w:w="1439" w:type="dxa"/>
            <w:tcBorders>
              <w:bottom w:val="single" w:sz="4" w:space="0" w:color="auto"/>
            </w:tcBorders>
          </w:tcPr>
          <w:p w:rsidR="003250A7" w:rsidRDefault="006255BC">
            <w:pPr>
              <w:pStyle w:val="TableText"/>
              <w:spacing w:before="60"/>
              <w:jc w:val="center"/>
              <w:rPr>
                <w:rFonts w:ascii="Times New Roman" w:hAnsi="Times New Roman"/>
                <w:sz w:val="20"/>
              </w:rPr>
            </w:pPr>
            <w:r>
              <w:rPr>
                <w:rFonts w:ascii="Times New Roman" w:hAnsi="Times New Roman"/>
                <w:sz w:val="20"/>
              </w:rPr>
              <w:t>Oppose</w:t>
            </w:r>
          </w:p>
        </w:tc>
        <w:tc>
          <w:tcPr>
            <w:tcW w:w="1439" w:type="dxa"/>
            <w:tcBorders>
              <w:bottom w:val="single" w:sz="4" w:space="0" w:color="auto"/>
            </w:tcBorders>
          </w:tcPr>
          <w:p w:rsidR="003250A7" w:rsidRDefault="006255BC">
            <w:pPr>
              <w:pStyle w:val="TableText"/>
              <w:spacing w:before="60"/>
              <w:jc w:val="center"/>
              <w:rPr>
                <w:rFonts w:ascii="Times New Roman" w:hAnsi="Times New Roman"/>
                <w:sz w:val="20"/>
              </w:rPr>
            </w:pPr>
            <w:r>
              <w:rPr>
                <w:rFonts w:ascii="Times New Roman" w:hAnsi="Times New Roman"/>
                <w:sz w:val="20"/>
              </w:rPr>
              <w:t>Oppose</w:t>
            </w:r>
          </w:p>
        </w:tc>
      </w:tr>
      <w:tr w:rsidR="003250A7" w:rsidTr="003250A7">
        <w:tc>
          <w:tcPr>
            <w:tcW w:w="10440" w:type="dxa"/>
            <w:gridSpan w:val="6"/>
            <w:tcBorders>
              <w:top w:val="single" w:sz="4" w:space="0" w:color="auto"/>
              <w:bottom w:val="single" w:sz="4" w:space="0" w:color="auto"/>
            </w:tcBorders>
          </w:tcPr>
          <w:p w:rsidR="003250A7" w:rsidRPr="005F456B" w:rsidRDefault="003250A7" w:rsidP="003839E4">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pPr>
            <w:r>
              <w:rPr>
                <w:b/>
                <w:smallCaps/>
                <w:sz w:val="20"/>
              </w:rPr>
              <w:t>Retail Gas Market Interest Segment</w:t>
            </w:r>
          </w:p>
        </w:tc>
        <w:tc>
          <w:tcPr>
            <w:tcW w:w="1439" w:type="dxa"/>
            <w:tcBorders>
              <w:top w:val="single" w:sz="4" w:space="0" w:color="auto"/>
              <w:bottom w:val="single" w:sz="4" w:space="0" w:color="auto"/>
            </w:tcBorders>
          </w:tcPr>
          <w:p w:rsidR="003250A7" w:rsidRDefault="003250A7" w:rsidP="003839E4">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p>
        </w:tc>
        <w:tc>
          <w:tcPr>
            <w:tcW w:w="1439" w:type="dxa"/>
            <w:tcBorders>
              <w:top w:val="single" w:sz="4" w:space="0" w:color="auto"/>
              <w:bottom w:val="single" w:sz="4" w:space="0" w:color="auto"/>
            </w:tcBorders>
          </w:tcPr>
          <w:p w:rsidR="003250A7" w:rsidRDefault="003250A7" w:rsidP="003839E4">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p>
        </w:tc>
      </w:tr>
      <w:tr w:rsidR="003250A7" w:rsidTr="003250A7">
        <w:tc>
          <w:tcPr>
            <w:tcW w:w="2613" w:type="dxa"/>
            <w:gridSpan w:val="3"/>
            <w:tcBorders>
              <w:top w:val="single" w:sz="4" w:space="0" w:color="auto"/>
            </w:tcBorders>
          </w:tcPr>
          <w:p w:rsidR="003250A7" w:rsidRPr="005F456B" w:rsidRDefault="003250A7" w:rsidP="00F26E28">
            <w:pPr>
              <w:spacing w:before="60"/>
            </w:pPr>
            <w:r w:rsidRPr="005F456B">
              <w:t>Leigh Spangler</w:t>
            </w:r>
          </w:p>
        </w:tc>
        <w:tc>
          <w:tcPr>
            <w:tcW w:w="6387" w:type="dxa"/>
            <w:gridSpan w:val="2"/>
            <w:tcBorders>
              <w:top w:val="single" w:sz="4" w:space="0" w:color="auto"/>
            </w:tcBorders>
          </w:tcPr>
          <w:p w:rsidR="003250A7" w:rsidRPr="005F456B" w:rsidRDefault="003250A7" w:rsidP="00F26E28">
            <w:pPr>
              <w:spacing w:before="60"/>
            </w:pPr>
            <w:r w:rsidRPr="005F456B">
              <w:t>President, Latitude Technologies Inc.</w:t>
            </w:r>
          </w:p>
        </w:tc>
        <w:tc>
          <w:tcPr>
            <w:tcW w:w="1440" w:type="dxa"/>
            <w:tcBorders>
              <w:top w:val="single" w:sz="4" w:space="0" w:color="auto"/>
            </w:tcBorders>
          </w:tcPr>
          <w:p w:rsidR="003250A7" w:rsidRPr="005F456B" w:rsidRDefault="006255BC" w:rsidP="00F26E28">
            <w:pPr>
              <w:spacing w:before="60"/>
              <w:jc w:val="center"/>
            </w:pPr>
            <w:r>
              <w:t>Phone</w:t>
            </w:r>
          </w:p>
        </w:tc>
        <w:tc>
          <w:tcPr>
            <w:tcW w:w="1439" w:type="dxa"/>
            <w:tcBorders>
              <w:top w:val="single" w:sz="4" w:space="0" w:color="auto"/>
            </w:tcBorders>
          </w:tcPr>
          <w:p w:rsidR="003250A7" w:rsidRDefault="006255BC" w:rsidP="00F26E28">
            <w:pPr>
              <w:spacing w:before="60"/>
              <w:jc w:val="center"/>
            </w:pPr>
            <w:r>
              <w:t>Support</w:t>
            </w:r>
          </w:p>
        </w:tc>
        <w:tc>
          <w:tcPr>
            <w:tcW w:w="1439" w:type="dxa"/>
            <w:tcBorders>
              <w:top w:val="single" w:sz="4" w:space="0" w:color="auto"/>
            </w:tcBorders>
          </w:tcPr>
          <w:p w:rsidR="003250A7" w:rsidRDefault="006255BC" w:rsidP="00F26E28">
            <w:pPr>
              <w:spacing w:before="60"/>
              <w:jc w:val="center"/>
            </w:pPr>
            <w:r>
              <w:t>Support</w:t>
            </w:r>
          </w:p>
        </w:tc>
      </w:tr>
      <w:tr w:rsidR="003250A7" w:rsidTr="003250A7">
        <w:tc>
          <w:tcPr>
            <w:tcW w:w="2613" w:type="dxa"/>
            <w:gridSpan w:val="3"/>
          </w:tcPr>
          <w:p w:rsidR="003250A7" w:rsidRPr="005F456B" w:rsidRDefault="003250A7" w:rsidP="00F26E28">
            <w:pPr>
              <w:spacing w:before="60"/>
            </w:pPr>
            <w:r w:rsidRPr="005F456B">
              <w:t>Joseph Monroe</w:t>
            </w:r>
          </w:p>
        </w:tc>
        <w:tc>
          <w:tcPr>
            <w:tcW w:w="6387" w:type="dxa"/>
            <w:gridSpan w:val="2"/>
          </w:tcPr>
          <w:p w:rsidR="003250A7" w:rsidRPr="005F456B" w:rsidRDefault="003250A7" w:rsidP="00F26E28">
            <w:pPr>
              <w:spacing w:before="60"/>
            </w:pPr>
            <w:r w:rsidRPr="005F456B">
              <w:t xml:space="preserve">Vice President – External Affairs, </w:t>
            </w:r>
            <w:proofErr w:type="spellStart"/>
            <w:r w:rsidRPr="005F456B">
              <w:t>SouthStar</w:t>
            </w:r>
            <w:proofErr w:type="spellEnd"/>
            <w:r w:rsidRPr="005F456B">
              <w:t xml:space="preserve"> Energy Services, LLC</w:t>
            </w:r>
          </w:p>
        </w:tc>
        <w:tc>
          <w:tcPr>
            <w:tcW w:w="1440" w:type="dxa"/>
          </w:tcPr>
          <w:p w:rsidR="003250A7" w:rsidRPr="005F456B" w:rsidRDefault="003250A7" w:rsidP="00F26E28">
            <w:pPr>
              <w:spacing w:before="60"/>
            </w:pPr>
          </w:p>
        </w:tc>
        <w:tc>
          <w:tcPr>
            <w:tcW w:w="1439" w:type="dxa"/>
          </w:tcPr>
          <w:p w:rsidR="003250A7" w:rsidRPr="005F456B" w:rsidRDefault="003250A7" w:rsidP="00F26E28">
            <w:pPr>
              <w:spacing w:before="60"/>
            </w:pPr>
          </w:p>
        </w:tc>
        <w:tc>
          <w:tcPr>
            <w:tcW w:w="1439" w:type="dxa"/>
          </w:tcPr>
          <w:p w:rsidR="003250A7" w:rsidRPr="005F456B" w:rsidRDefault="003250A7" w:rsidP="00F26E28">
            <w:pPr>
              <w:spacing w:before="60"/>
            </w:pPr>
          </w:p>
        </w:tc>
      </w:tr>
      <w:tr w:rsidR="006255BC" w:rsidTr="003250A7">
        <w:tc>
          <w:tcPr>
            <w:tcW w:w="2613" w:type="dxa"/>
            <w:gridSpan w:val="3"/>
          </w:tcPr>
          <w:p w:rsidR="006255BC" w:rsidRPr="005F456B" w:rsidRDefault="006255BC" w:rsidP="00F26E28">
            <w:pPr>
              <w:spacing w:before="60"/>
            </w:pPr>
            <w:r>
              <w:t>Michael E. Novak</w:t>
            </w:r>
          </w:p>
        </w:tc>
        <w:tc>
          <w:tcPr>
            <w:tcW w:w="6387" w:type="dxa"/>
            <w:gridSpan w:val="2"/>
          </w:tcPr>
          <w:p w:rsidR="006255BC" w:rsidRPr="005F456B" w:rsidRDefault="006255BC" w:rsidP="00F26E28">
            <w:pPr>
              <w:spacing w:before="60"/>
            </w:pPr>
            <w:r>
              <w:t>Asst. General Manager, National Fuel Gas Distribution Corporation</w:t>
            </w:r>
          </w:p>
        </w:tc>
        <w:tc>
          <w:tcPr>
            <w:tcW w:w="1440" w:type="dxa"/>
          </w:tcPr>
          <w:p w:rsidR="006255BC" w:rsidRPr="005F456B" w:rsidRDefault="006255BC" w:rsidP="006255BC">
            <w:pPr>
              <w:spacing w:before="60"/>
              <w:jc w:val="center"/>
            </w:pPr>
            <w:r>
              <w:t>Phone</w:t>
            </w:r>
          </w:p>
        </w:tc>
        <w:tc>
          <w:tcPr>
            <w:tcW w:w="1439" w:type="dxa"/>
          </w:tcPr>
          <w:p w:rsidR="006255BC" w:rsidRPr="005F456B" w:rsidRDefault="006255BC" w:rsidP="006255BC">
            <w:pPr>
              <w:spacing w:before="60"/>
              <w:jc w:val="center"/>
            </w:pPr>
            <w:r>
              <w:t>Support</w:t>
            </w:r>
          </w:p>
        </w:tc>
        <w:tc>
          <w:tcPr>
            <w:tcW w:w="1439" w:type="dxa"/>
          </w:tcPr>
          <w:p w:rsidR="006255BC" w:rsidRPr="005F456B" w:rsidRDefault="006255BC" w:rsidP="006255BC">
            <w:pPr>
              <w:spacing w:before="60"/>
              <w:jc w:val="center"/>
            </w:pPr>
            <w:r>
              <w:t>Support</w:t>
            </w:r>
          </w:p>
        </w:tc>
      </w:tr>
      <w:tr w:rsidR="003250A7" w:rsidTr="003250A7">
        <w:tc>
          <w:tcPr>
            <w:tcW w:w="2613" w:type="dxa"/>
            <w:gridSpan w:val="3"/>
          </w:tcPr>
          <w:p w:rsidR="003250A7" w:rsidRPr="005F456B" w:rsidRDefault="003250A7" w:rsidP="00F26E28">
            <w:pPr>
              <w:spacing w:before="60"/>
            </w:pPr>
            <w:r w:rsidRPr="005F456B">
              <w:t>Dave Darnell</w:t>
            </w:r>
          </w:p>
        </w:tc>
        <w:tc>
          <w:tcPr>
            <w:tcW w:w="6387" w:type="dxa"/>
            <w:gridSpan w:val="2"/>
          </w:tcPr>
          <w:p w:rsidR="003250A7" w:rsidRPr="005F456B" w:rsidRDefault="003250A7" w:rsidP="00F26E28">
            <w:pPr>
              <w:spacing w:before="60"/>
            </w:pPr>
            <w:r w:rsidRPr="005F456B">
              <w:t xml:space="preserve">President &amp; CEO, </w:t>
            </w:r>
            <w:proofErr w:type="spellStart"/>
            <w:r w:rsidRPr="005F456B">
              <w:t>Systrends</w:t>
            </w:r>
            <w:proofErr w:type="spellEnd"/>
            <w:r w:rsidRPr="005F456B">
              <w:t xml:space="preserve"> USA</w:t>
            </w:r>
          </w:p>
        </w:tc>
        <w:tc>
          <w:tcPr>
            <w:tcW w:w="1440" w:type="dxa"/>
          </w:tcPr>
          <w:p w:rsidR="003250A7" w:rsidRPr="005F456B" w:rsidRDefault="003250A7" w:rsidP="00F26E28">
            <w:pPr>
              <w:spacing w:before="60"/>
              <w:jc w:val="center"/>
            </w:pPr>
          </w:p>
        </w:tc>
        <w:tc>
          <w:tcPr>
            <w:tcW w:w="1439" w:type="dxa"/>
          </w:tcPr>
          <w:p w:rsidR="003250A7" w:rsidRPr="005F456B" w:rsidRDefault="003250A7" w:rsidP="00F26E28">
            <w:pPr>
              <w:spacing w:before="60"/>
              <w:jc w:val="center"/>
            </w:pPr>
          </w:p>
        </w:tc>
        <w:tc>
          <w:tcPr>
            <w:tcW w:w="1439" w:type="dxa"/>
          </w:tcPr>
          <w:p w:rsidR="003250A7" w:rsidRPr="005F456B" w:rsidRDefault="003250A7" w:rsidP="00F26E28">
            <w:pPr>
              <w:spacing w:before="60"/>
              <w:jc w:val="center"/>
            </w:pPr>
          </w:p>
        </w:tc>
      </w:tr>
      <w:tr w:rsidR="003250A7" w:rsidTr="003250A7">
        <w:tc>
          <w:tcPr>
            <w:tcW w:w="2613" w:type="dxa"/>
            <w:gridSpan w:val="3"/>
          </w:tcPr>
          <w:p w:rsidR="003250A7" w:rsidRPr="005F456B" w:rsidRDefault="003250A7" w:rsidP="00F26E28">
            <w:pPr>
              <w:spacing w:before="60"/>
            </w:pPr>
            <w:r w:rsidRPr="005F456B">
              <w:t>Greg Lander</w:t>
            </w:r>
          </w:p>
        </w:tc>
        <w:tc>
          <w:tcPr>
            <w:tcW w:w="6387" w:type="dxa"/>
            <w:gridSpan w:val="2"/>
          </w:tcPr>
          <w:p w:rsidR="003250A7" w:rsidRPr="005F456B" w:rsidRDefault="003250A7" w:rsidP="00F26E28">
            <w:pPr>
              <w:spacing w:before="60"/>
            </w:pPr>
            <w:r w:rsidRPr="005F456B">
              <w:t>President, Capacity Center</w:t>
            </w:r>
          </w:p>
        </w:tc>
        <w:tc>
          <w:tcPr>
            <w:tcW w:w="1440" w:type="dxa"/>
          </w:tcPr>
          <w:p w:rsidR="003250A7" w:rsidRPr="005F456B" w:rsidRDefault="003250A7" w:rsidP="00F26E28">
            <w:pPr>
              <w:spacing w:before="60"/>
              <w:jc w:val="center"/>
            </w:pPr>
          </w:p>
        </w:tc>
        <w:tc>
          <w:tcPr>
            <w:tcW w:w="1439" w:type="dxa"/>
          </w:tcPr>
          <w:p w:rsidR="003250A7" w:rsidRPr="005F456B" w:rsidRDefault="003250A7" w:rsidP="00F26E28">
            <w:pPr>
              <w:spacing w:before="60"/>
              <w:jc w:val="center"/>
            </w:pPr>
          </w:p>
        </w:tc>
        <w:tc>
          <w:tcPr>
            <w:tcW w:w="1439" w:type="dxa"/>
          </w:tcPr>
          <w:p w:rsidR="003250A7" w:rsidRPr="005F456B" w:rsidRDefault="003250A7" w:rsidP="00F26E28">
            <w:pPr>
              <w:spacing w:before="60"/>
              <w:jc w:val="center"/>
            </w:pPr>
          </w:p>
        </w:tc>
      </w:tr>
      <w:tr w:rsidR="003250A7" w:rsidTr="003250A7">
        <w:tc>
          <w:tcPr>
            <w:tcW w:w="2613" w:type="dxa"/>
            <w:gridSpan w:val="3"/>
          </w:tcPr>
          <w:p w:rsidR="003250A7" w:rsidRPr="005F456B" w:rsidRDefault="003250A7" w:rsidP="00F26E28">
            <w:pPr>
              <w:spacing w:before="60"/>
            </w:pPr>
            <w:r w:rsidRPr="005F456B">
              <w:t>Alonzo Weaver</w:t>
            </w:r>
          </w:p>
        </w:tc>
        <w:tc>
          <w:tcPr>
            <w:tcW w:w="6387" w:type="dxa"/>
            <w:gridSpan w:val="2"/>
          </w:tcPr>
          <w:p w:rsidR="003250A7" w:rsidRPr="005F456B" w:rsidRDefault="003250A7" w:rsidP="00F26E28">
            <w:pPr>
              <w:spacing w:before="60"/>
            </w:pPr>
            <w:r w:rsidRPr="005F456B">
              <w:t>Vice President of Engineering and Operations, Memphis Light, Gas &amp; Water Division (APGA)</w:t>
            </w:r>
          </w:p>
        </w:tc>
        <w:tc>
          <w:tcPr>
            <w:tcW w:w="1440" w:type="dxa"/>
          </w:tcPr>
          <w:p w:rsidR="003250A7" w:rsidRDefault="006255BC" w:rsidP="006255BC">
            <w:pPr>
              <w:spacing w:before="60"/>
              <w:jc w:val="center"/>
            </w:pPr>
            <w:r w:rsidRPr="005F456B">
              <w:t>Phone</w:t>
            </w:r>
          </w:p>
        </w:tc>
        <w:tc>
          <w:tcPr>
            <w:tcW w:w="1439" w:type="dxa"/>
          </w:tcPr>
          <w:p w:rsidR="003250A7" w:rsidRDefault="003250A7" w:rsidP="006255BC">
            <w:pPr>
              <w:spacing w:before="60"/>
              <w:jc w:val="center"/>
            </w:pPr>
          </w:p>
        </w:tc>
        <w:tc>
          <w:tcPr>
            <w:tcW w:w="1439" w:type="dxa"/>
          </w:tcPr>
          <w:p w:rsidR="003250A7" w:rsidRDefault="006255BC" w:rsidP="006255BC">
            <w:pPr>
              <w:spacing w:before="60"/>
              <w:jc w:val="center"/>
            </w:pPr>
            <w:r>
              <w:t>Support</w:t>
            </w:r>
          </w:p>
        </w:tc>
      </w:tr>
      <w:tr w:rsidR="003250A7" w:rsidTr="003250A7">
        <w:tc>
          <w:tcPr>
            <w:tcW w:w="7379" w:type="dxa"/>
            <w:gridSpan w:val="4"/>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r>
              <w:rPr>
                <w:b/>
                <w:smallCaps/>
                <w:sz w:val="20"/>
              </w:rPr>
              <w:t>WEQ Transmission Segment</w:t>
            </w:r>
          </w:p>
        </w:tc>
        <w:tc>
          <w:tcPr>
            <w:tcW w:w="1621"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r>
              <w:rPr>
                <w:b/>
                <w:smallCaps/>
                <w:sz w:val="20"/>
              </w:rPr>
              <w:t>Subsegment</w:t>
            </w:r>
          </w:p>
        </w:tc>
        <w:tc>
          <w:tcPr>
            <w:tcW w:w="1440"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r>
      <w:tr w:rsidR="003250A7" w:rsidTr="003250A7">
        <w:tc>
          <w:tcPr>
            <w:tcW w:w="2613" w:type="dxa"/>
            <w:gridSpan w:val="3"/>
          </w:tcPr>
          <w:p w:rsidR="003250A7" w:rsidRDefault="003250A7">
            <w:pPr>
              <w:pStyle w:val="BodyText"/>
              <w:spacing w:before="60"/>
              <w:rPr>
                <w:sz w:val="20"/>
              </w:rPr>
            </w:pPr>
            <w:bookmarkStart w:id="7" w:name="_Hlk190250801"/>
            <w:r>
              <w:rPr>
                <w:sz w:val="20"/>
              </w:rPr>
              <w:t xml:space="preserve">Dan </w:t>
            </w:r>
            <w:proofErr w:type="spellStart"/>
            <w:r>
              <w:rPr>
                <w:sz w:val="20"/>
              </w:rPr>
              <w:t>Klempel</w:t>
            </w:r>
            <w:proofErr w:type="spellEnd"/>
          </w:p>
        </w:tc>
        <w:tc>
          <w:tcPr>
            <w:tcW w:w="4766" w:type="dxa"/>
          </w:tcPr>
          <w:p w:rsidR="003250A7" w:rsidRDefault="003250A7">
            <w:pPr>
              <w:pStyle w:val="BodyText"/>
              <w:spacing w:before="60"/>
              <w:rPr>
                <w:sz w:val="20"/>
              </w:rPr>
            </w:pPr>
            <w:r>
              <w:rPr>
                <w:sz w:val="20"/>
              </w:rPr>
              <w:t>Director Transmission Regulatory Compliance, Basin Electric Power Cooperative</w:t>
            </w:r>
          </w:p>
        </w:tc>
        <w:tc>
          <w:tcPr>
            <w:tcW w:w="1621"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Muni/Coop</w:t>
            </w:r>
          </w:p>
        </w:tc>
        <w:tc>
          <w:tcPr>
            <w:tcW w:w="1440"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bookmarkEnd w:id="7"/>
      <w:tr w:rsidR="006255BC" w:rsidTr="003250A7">
        <w:tc>
          <w:tcPr>
            <w:tcW w:w="2613" w:type="dxa"/>
            <w:gridSpan w:val="3"/>
          </w:tcPr>
          <w:p w:rsidR="006255BC" w:rsidRDefault="006255BC">
            <w:pPr>
              <w:pStyle w:val="BodyText"/>
              <w:spacing w:before="60"/>
              <w:rPr>
                <w:sz w:val="20"/>
              </w:rPr>
            </w:pPr>
            <w:r>
              <w:rPr>
                <w:sz w:val="20"/>
              </w:rPr>
              <w:t>Chuck Feagans</w:t>
            </w:r>
          </w:p>
        </w:tc>
        <w:tc>
          <w:tcPr>
            <w:tcW w:w="4766" w:type="dxa"/>
          </w:tcPr>
          <w:p w:rsidR="006255BC" w:rsidRDefault="006255BC">
            <w:pPr>
              <w:pStyle w:val="BodyText"/>
              <w:spacing w:before="60"/>
              <w:rPr>
                <w:sz w:val="20"/>
              </w:rPr>
            </w:pPr>
            <w:r>
              <w:rPr>
                <w:sz w:val="20"/>
              </w:rPr>
              <w:t>Manager, Operations Performance &amp; Standards, Tennessee Valley Authority</w:t>
            </w:r>
          </w:p>
        </w:tc>
        <w:tc>
          <w:tcPr>
            <w:tcW w:w="1621" w:type="dxa"/>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Fed/State/Prov.</w:t>
            </w:r>
          </w:p>
        </w:tc>
        <w:tc>
          <w:tcPr>
            <w:tcW w:w="1440" w:type="dxa"/>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6255BC" w:rsidRPr="005F456B" w:rsidRDefault="006255BC" w:rsidP="00E352F1">
            <w:pPr>
              <w:spacing w:before="60"/>
              <w:jc w:val="center"/>
            </w:pPr>
            <w:r>
              <w:t>Support</w:t>
            </w:r>
          </w:p>
        </w:tc>
        <w:tc>
          <w:tcPr>
            <w:tcW w:w="1439" w:type="dxa"/>
          </w:tcPr>
          <w:p w:rsidR="006255BC" w:rsidRPr="005F456B" w:rsidRDefault="006255BC" w:rsidP="00E352F1">
            <w:pPr>
              <w:spacing w:before="60"/>
              <w:jc w:val="center"/>
            </w:pPr>
            <w:r>
              <w:t>Support</w:t>
            </w:r>
          </w:p>
        </w:tc>
      </w:tr>
      <w:tr w:rsidR="003250A7" w:rsidTr="003250A7">
        <w:tc>
          <w:tcPr>
            <w:tcW w:w="2613" w:type="dxa"/>
            <w:gridSpan w:val="3"/>
          </w:tcPr>
          <w:p w:rsidR="003250A7" w:rsidRDefault="003250A7">
            <w:pPr>
              <w:pStyle w:val="BodyText"/>
              <w:spacing w:before="60"/>
              <w:rPr>
                <w:sz w:val="20"/>
              </w:rPr>
            </w:pPr>
            <w:r>
              <w:rPr>
                <w:sz w:val="20"/>
              </w:rPr>
              <w:t>Mike Anthony</w:t>
            </w:r>
          </w:p>
        </w:tc>
        <w:tc>
          <w:tcPr>
            <w:tcW w:w="4766" w:type="dxa"/>
          </w:tcPr>
          <w:p w:rsidR="003250A7" w:rsidRDefault="003250A7">
            <w:pPr>
              <w:pStyle w:val="BodyText"/>
              <w:spacing w:before="60"/>
              <w:rPr>
                <w:sz w:val="20"/>
              </w:rPr>
            </w:pPr>
            <w:r>
              <w:rPr>
                <w:sz w:val="20"/>
              </w:rPr>
              <w:t>Manager – Tariff Administration and Business Services, Duke Energy Corporation</w:t>
            </w:r>
          </w:p>
        </w:tc>
        <w:tc>
          <w:tcPr>
            <w:tcW w:w="1621"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at large</w:t>
            </w:r>
          </w:p>
        </w:tc>
        <w:tc>
          <w:tcPr>
            <w:tcW w:w="1440"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3250A7" w:rsidTr="003250A7">
        <w:tc>
          <w:tcPr>
            <w:tcW w:w="2613" w:type="dxa"/>
            <w:gridSpan w:val="3"/>
          </w:tcPr>
          <w:p w:rsidR="003250A7" w:rsidRDefault="003250A7">
            <w:pPr>
              <w:pStyle w:val="BodyText"/>
              <w:spacing w:before="60"/>
              <w:rPr>
                <w:sz w:val="20"/>
              </w:rPr>
            </w:pPr>
            <w:r>
              <w:rPr>
                <w:sz w:val="20"/>
              </w:rPr>
              <w:t>Alex DeBoissiere</w:t>
            </w:r>
          </w:p>
        </w:tc>
        <w:tc>
          <w:tcPr>
            <w:tcW w:w="4766" w:type="dxa"/>
          </w:tcPr>
          <w:p w:rsidR="003250A7" w:rsidRDefault="003250A7">
            <w:pPr>
              <w:pStyle w:val="BodyText"/>
              <w:spacing w:before="60"/>
              <w:rPr>
                <w:sz w:val="20"/>
              </w:rPr>
            </w:pPr>
            <w:r>
              <w:rPr>
                <w:sz w:val="20"/>
              </w:rPr>
              <w:t>Senior Vice President – Government Relations, The United Illuminating Company</w:t>
            </w:r>
          </w:p>
        </w:tc>
        <w:tc>
          <w:tcPr>
            <w:tcW w:w="1621"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at large</w:t>
            </w:r>
          </w:p>
        </w:tc>
        <w:tc>
          <w:tcPr>
            <w:tcW w:w="1440"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3250A7" w:rsidTr="003250A7">
        <w:tc>
          <w:tcPr>
            <w:tcW w:w="2613" w:type="dxa"/>
            <w:gridSpan w:val="3"/>
          </w:tcPr>
          <w:p w:rsidR="003250A7" w:rsidRDefault="003250A7">
            <w:pPr>
              <w:pStyle w:val="BodyText"/>
              <w:spacing w:before="60"/>
              <w:rPr>
                <w:sz w:val="20"/>
              </w:rPr>
            </w:pPr>
            <w:r>
              <w:rPr>
                <w:sz w:val="20"/>
              </w:rPr>
              <w:t>Narinder Saini</w:t>
            </w:r>
          </w:p>
        </w:tc>
        <w:tc>
          <w:tcPr>
            <w:tcW w:w="4766" w:type="dxa"/>
          </w:tcPr>
          <w:p w:rsidR="003250A7" w:rsidRDefault="003250A7">
            <w:pPr>
              <w:pStyle w:val="BodyText"/>
              <w:spacing w:before="60"/>
              <w:rPr>
                <w:sz w:val="20"/>
              </w:rPr>
            </w:pPr>
            <w:r>
              <w:rPr>
                <w:sz w:val="20"/>
              </w:rPr>
              <w:t>Policy Consultant, Entergy Services, Inc.</w:t>
            </w:r>
          </w:p>
        </w:tc>
        <w:tc>
          <w:tcPr>
            <w:tcW w:w="1621"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IOU</w:t>
            </w:r>
          </w:p>
        </w:tc>
        <w:tc>
          <w:tcPr>
            <w:tcW w:w="1440" w:type="dxa"/>
          </w:tcPr>
          <w:p w:rsidR="003250A7"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3250A7"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Oppose</w:t>
            </w:r>
          </w:p>
        </w:tc>
        <w:tc>
          <w:tcPr>
            <w:tcW w:w="1439" w:type="dxa"/>
          </w:tcPr>
          <w:p w:rsidR="003250A7"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Oppose</w:t>
            </w:r>
          </w:p>
        </w:tc>
      </w:tr>
      <w:tr w:rsidR="003250A7" w:rsidTr="003250A7">
        <w:tc>
          <w:tcPr>
            <w:tcW w:w="7379" w:type="dxa"/>
            <w:gridSpan w:val="4"/>
            <w:tcBorders>
              <w:top w:val="single" w:sz="4" w:space="0" w:color="auto"/>
              <w:bottom w:val="single" w:sz="4" w:space="0" w:color="auto"/>
            </w:tcBorders>
          </w:tcPr>
          <w:p w:rsidR="003250A7" w:rsidRDefault="003250A7" w:rsidP="004D7D0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r>
              <w:rPr>
                <w:b/>
                <w:smallCaps/>
                <w:sz w:val="20"/>
              </w:rPr>
              <w:t>WEQ Generation Segment</w:t>
            </w:r>
          </w:p>
        </w:tc>
        <w:tc>
          <w:tcPr>
            <w:tcW w:w="1621"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p>
        </w:tc>
        <w:tc>
          <w:tcPr>
            <w:tcW w:w="1440"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r>
      <w:tr w:rsidR="006255BC" w:rsidTr="003250A7">
        <w:tc>
          <w:tcPr>
            <w:tcW w:w="2433" w:type="dxa"/>
          </w:tcPr>
          <w:p w:rsidR="006255BC" w:rsidRDefault="006255BC" w:rsidP="004D7D0B">
            <w:pPr>
              <w:pStyle w:val="BodyText"/>
              <w:spacing w:before="60"/>
              <w:rPr>
                <w:sz w:val="20"/>
              </w:rPr>
            </w:pPr>
            <w:r>
              <w:rPr>
                <w:sz w:val="20"/>
              </w:rPr>
              <w:t>William J. Gallagher</w:t>
            </w:r>
          </w:p>
        </w:tc>
        <w:tc>
          <w:tcPr>
            <w:tcW w:w="4946" w:type="dxa"/>
            <w:gridSpan w:val="3"/>
          </w:tcPr>
          <w:p w:rsidR="006255BC" w:rsidRDefault="006255BC">
            <w:pPr>
              <w:pStyle w:val="BodyText"/>
              <w:spacing w:before="60"/>
              <w:rPr>
                <w:sz w:val="20"/>
              </w:rPr>
            </w:pPr>
            <w:r>
              <w:rPr>
                <w:sz w:val="20"/>
              </w:rPr>
              <w:t>Special Projects Chief, Vermont Public Power Supply Authority</w:t>
            </w:r>
          </w:p>
        </w:tc>
        <w:tc>
          <w:tcPr>
            <w:tcW w:w="1621" w:type="dxa"/>
          </w:tcPr>
          <w:p w:rsidR="006255BC" w:rsidRDefault="006255BC" w:rsidP="00447006">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Muni/Coop</w:t>
            </w:r>
          </w:p>
        </w:tc>
        <w:tc>
          <w:tcPr>
            <w:tcW w:w="1440" w:type="dxa"/>
          </w:tcPr>
          <w:p w:rsidR="006255BC" w:rsidRDefault="006255BC" w:rsidP="00F26E28">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6255BC" w:rsidRPr="005F456B" w:rsidRDefault="006255BC" w:rsidP="00E352F1">
            <w:pPr>
              <w:spacing w:before="60"/>
              <w:jc w:val="center"/>
            </w:pPr>
            <w:r>
              <w:t>Support</w:t>
            </w:r>
          </w:p>
        </w:tc>
        <w:tc>
          <w:tcPr>
            <w:tcW w:w="1439" w:type="dxa"/>
          </w:tcPr>
          <w:p w:rsidR="006255BC" w:rsidRPr="005F456B" w:rsidRDefault="006255BC" w:rsidP="00E352F1">
            <w:pPr>
              <w:spacing w:before="60"/>
              <w:jc w:val="center"/>
            </w:pPr>
            <w:r>
              <w:t>Support</w:t>
            </w:r>
          </w:p>
        </w:tc>
      </w:tr>
      <w:tr w:rsidR="006255BC" w:rsidTr="003250A7">
        <w:tc>
          <w:tcPr>
            <w:tcW w:w="2433" w:type="dxa"/>
          </w:tcPr>
          <w:p w:rsidR="006255BC" w:rsidRDefault="006255BC" w:rsidP="004D7D0B">
            <w:pPr>
              <w:pStyle w:val="BodyText"/>
              <w:spacing w:before="60"/>
              <w:rPr>
                <w:sz w:val="20"/>
              </w:rPr>
            </w:pPr>
            <w:r>
              <w:rPr>
                <w:sz w:val="20"/>
              </w:rPr>
              <w:t>Kathy York</w:t>
            </w:r>
          </w:p>
        </w:tc>
        <w:tc>
          <w:tcPr>
            <w:tcW w:w="4946" w:type="dxa"/>
            <w:gridSpan w:val="3"/>
          </w:tcPr>
          <w:p w:rsidR="006255BC" w:rsidRDefault="006255BC">
            <w:pPr>
              <w:pStyle w:val="BodyText"/>
              <w:spacing w:before="60"/>
              <w:rPr>
                <w:sz w:val="20"/>
              </w:rPr>
            </w:pPr>
            <w:r>
              <w:rPr>
                <w:sz w:val="20"/>
              </w:rPr>
              <w:t>Senior Program Manager – Energy Markets, Policy and Compliance Reporting, Tennessee Valley Authority</w:t>
            </w:r>
          </w:p>
        </w:tc>
        <w:tc>
          <w:tcPr>
            <w:tcW w:w="1621" w:type="dxa"/>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Fed/State/Prov.</w:t>
            </w:r>
          </w:p>
        </w:tc>
        <w:tc>
          <w:tcPr>
            <w:tcW w:w="1440" w:type="dxa"/>
          </w:tcPr>
          <w:p w:rsidR="006255BC" w:rsidRDefault="006255BC" w:rsidP="006255BC">
            <w:pPr>
              <w:jc w:val="center"/>
            </w:pPr>
            <w:r w:rsidRPr="008135DE">
              <w:t>Phone</w:t>
            </w:r>
          </w:p>
        </w:tc>
        <w:tc>
          <w:tcPr>
            <w:tcW w:w="1439" w:type="dxa"/>
          </w:tcPr>
          <w:p w:rsidR="006255BC" w:rsidRPr="005F456B" w:rsidRDefault="006255BC" w:rsidP="00E352F1">
            <w:pPr>
              <w:spacing w:before="60"/>
              <w:jc w:val="center"/>
            </w:pPr>
            <w:r>
              <w:t>Support</w:t>
            </w:r>
          </w:p>
        </w:tc>
        <w:tc>
          <w:tcPr>
            <w:tcW w:w="1439" w:type="dxa"/>
          </w:tcPr>
          <w:p w:rsidR="006255BC" w:rsidRPr="005F456B" w:rsidRDefault="006255BC" w:rsidP="00E352F1">
            <w:pPr>
              <w:spacing w:before="60"/>
              <w:jc w:val="center"/>
            </w:pPr>
            <w:r>
              <w:t>Support</w:t>
            </w:r>
          </w:p>
        </w:tc>
      </w:tr>
      <w:tr w:rsidR="006255BC" w:rsidTr="003250A7">
        <w:tc>
          <w:tcPr>
            <w:tcW w:w="2433" w:type="dxa"/>
          </w:tcPr>
          <w:p w:rsidR="006255BC" w:rsidRDefault="006255BC" w:rsidP="004D7D0B">
            <w:pPr>
              <w:pStyle w:val="BodyText"/>
              <w:spacing w:before="60"/>
              <w:rPr>
                <w:sz w:val="20"/>
              </w:rPr>
            </w:pPr>
            <w:r>
              <w:rPr>
                <w:sz w:val="20"/>
              </w:rPr>
              <w:t>Lou Oberski</w:t>
            </w:r>
          </w:p>
        </w:tc>
        <w:tc>
          <w:tcPr>
            <w:tcW w:w="4946" w:type="dxa"/>
            <w:gridSpan w:val="3"/>
          </w:tcPr>
          <w:p w:rsidR="006255BC" w:rsidRDefault="006255BC">
            <w:pPr>
              <w:pStyle w:val="BodyText"/>
              <w:spacing w:before="60"/>
              <w:rPr>
                <w:sz w:val="20"/>
              </w:rPr>
            </w:pPr>
            <w:r>
              <w:rPr>
                <w:sz w:val="20"/>
              </w:rPr>
              <w:t xml:space="preserve">Managing Director NERC Compliance Policy, Dominion Resources Services, Inc. </w:t>
            </w:r>
          </w:p>
        </w:tc>
        <w:tc>
          <w:tcPr>
            <w:tcW w:w="1621" w:type="dxa"/>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at large</w:t>
            </w:r>
          </w:p>
        </w:tc>
        <w:tc>
          <w:tcPr>
            <w:tcW w:w="1440" w:type="dxa"/>
          </w:tcPr>
          <w:p w:rsidR="006255BC" w:rsidRPr="008135DE" w:rsidRDefault="006255BC" w:rsidP="006255BC">
            <w:pPr>
              <w:jc w:val="center"/>
            </w:pPr>
            <w:r>
              <w:t>Phone</w:t>
            </w:r>
          </w:p>
        </w:tc>
        <w:tc>
          <w:tcPr>
            <w:tcW w:w="1439" w:type="dxa"/>
          </w:tcPr>
          <w:p w:rsidR="006255BC" w:rsidRPr="005F456B" w:rsidRDefault="006255BC" w:rsidP="00E352F1">
            <w:pPr>
              <w:spacing w:before="60"/>
              <w:jc w:val="center"/>
            </w:pPr>
            <w:r>
              <w:t>Support</w:t>
            </w:r>
          </w:p>
        </w:tc>
        <w:tc>
          <w:tcPr>
            <w:tcW w:w="1439" w:type="dxa"/>
          </w:tcPr>
          <w:p w:rsidR="006255BC" w:rsidRPr="005F456B" w:rsidRDefault="006255BC" w:rsidP="00E352F1">
            <w:pPr>
              <w:spacing w:before="60"/>
              <w:jc w:val="center"/>
            </w:pPr>
            <w:r>
              <w:t>Oppose</w:t>
            </w:r>
          </w:p>
        </w:tc>
      </w:tr>
      <w:tr w:rsidR="006255BC" w:rsidTr="003250A7">
        <w:tc>
          <w:tcPr>
            <w:tcW w:w="2433" w:type="dxa"/>
          </w:tcPr>
          <w:p w:rsidR="006255BC" w:rsidRDefault="006255BC" w:rsidP="004D7D0B">
            <w:pPr>
              <w:pStyle w:val="BodyText"/>
              <w:spacing w:before="60"/>
              <w:rPr>
                <w:sz w:val="20"/>
              </w:rPr>
            </w:pPr>
            <w:r>
              <w:rPr>
                <w:sz w:val="20"/>
              </w:rPr>
              <w:t>Wayne Moore</w:t>
            </w:r>
          </w:p>
        </w:tc>
        <w:tc>
          <w:tcPr>
            <w:tcW w:w="4946" w:type="dxa"/>
            <w:gridSpan w:val="3"/>
          </w:tcPr>
          <w:p w:rsidR="006255BC" w:rsidRDefault="006255BC">
            <w:pPr>
              <w:pStyle w:val="BodyText"/>
              <w:spacing w:before="60"/>
              <w:rPr>
                <w:sz w:val="20"/>
              </w:rPr>
            </w:pPr>
            <w:r>
              <w:rPr>
                <w:sz w:val="20"/>
              </w:rPr>
              <w:t xml:space="preserve">Vice President – Operations Compliance Officer,  </w:t>
            </w:r>
            <w:r>
              <w:rPr>
                <w:sz w:val="20"/>
              </w:rPr>
              <w:lastRenderedPageBreak/>
              <w:t>Southern Company Services, Inc.</w:t>
            </w:r>
          </w:p>
        </w:tc>
        <w:tc>
          <w:tcPr>
            <w:tcW w:w="1621" w:type="dxa"/>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lastRenderedPageBreak/>
              <w:t>IOU</w:t>
            </w:r>
          </w:p>
        </w:tc>
        <w:tc>
          <w:tcPr>
            <w:tcW w:w="1440" w:type="dxa"/>
          </w:tcPr>
          <w:p w:rsidR="006255BC" w:rsidRDefault="006255BC" w:rsidP="006255BC">
            <w:pPr>
              <w:jc w:val="center"/>
            </w:pPr>
            <w:r w:rsidRPr="008135DE">
              <w:t>Phone</w:t>
            </w:r>
          </w:p>
        </w:tc>
        <w:tc>
          <w:tcPr>
            <w:tcW w:w="1439" w:type="dxa"/>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6255BC" w:rsidTr="003250A7">
        <w:tc>
          <w:tcPr>
            <w:tcW w:w="2433" w:type="dxa"/>
          </w:tcPr>
          <w:p w:rsidR="006255BC" w:rsidRDefault="006255BC">
            <w:pPr>
              <w:pStyle w:val="BodyText"/>
              <w:spacing w:before="60"/>
              <w:rPr>
                <w:sz w:val="20"/>
              </w:rPr>
            </w:pPr>
            <w:r>
              <w:rPr>
                <w:sz w:val="20"/>
              </w:rPr>
              <w:lastRenderedPageBreak/>
              <w:t>Chris O’Hara</w:t>
            </w:r>
          </w:p>
        </w:tc>
        <w:tc>
          <w:tcPr>
            <w:tcW w:w="4946" w:type="dxa"/>
            <w:gridSpan w:val="3"/>
          </w:tcPr>
          <w:p w:rsidR="006255BC" w:rsidRDefault="006255BC" w:rsidP="00167C30">
            <w:pPr>
              <w:pStyle w:val="BodyText"/>
              <w:spacing w:before="60"/>
              <w:rPr>
                <w:sz w:val="20"/>
              </w:rPr>
            </w:pPr>
            <w:r>
              <w:rPr>
                <w:sz w:val="20"/>
              </w:rPr>
              <w:t>General Counsel – Gulf Coast Region, NRG Energy, Inc.</w:t>
            </w:r>
          </w:p>
        </w:tc>
        <w:tc>
          <w:tcPr>
            <w:tcW w:w="1621" w:type="dxa"/>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Merchant</w:t>
            </w:r>
          </w:p>
        </w:tc>
        <w:tc>
          <w:tcPr>
            <w:tcW w:w="1440" w:type="dxa"/>
          </w:tcPr>
          <w:p w:rsidR="006255BC" w:rsidRDefault="006255BC" w:rsidP="006255BC">
            <w:pPr>
              <w:jc w:val="center"/>
            </w:pPr>
            <w:r w:rsidRPr="008135DE">
              <w:t>Phone</w:t>
            </w:r>
          </w:p>
        </w:tc>
        <w:tc>
          <w:tcPr>
            <w:tcW w:w="1439" w:type="dxa"/>
          </w:tcPr>
          <w:p w:rsidR="006255BC" w:rsidRPr="005F456B" w:rsidRDefault="006255BC" w:rsidP="00E352F1">
            <w:pPr>
              <w:spacing w:before="60"/>
              <w:jc w:val="center"/>
            </w:pPr>
            <w:r>
              <w:t>Support</w:t>
            </w:r>
          </w:p>
        </w:tc>
        <w:tc>
          <w:tcPr>
            <w:tcW w:w="1439" w:type="dxa"/>
          </w:tcPr>
          <w:p w:rsidR="006255BC" w:rsidRPr="005F456B" w:rsidRDefault="006255BC" w:rsidP="00E352F1">
            <w:pPr>
              <w:spacing w:before="60"/>
              <w:jc w:val="center"/>
            </w:pPr>
            <w:r>
              <w:t>Support</w:t>
            </w:r>
          </w:p>
        </w:tc>
      </w:tr>
      <w:tr w:rsidR="006255BC" w:rsidTr="003250A7">
        <w:tc>
          <w:tcPr>
            <w:tcW w:w="2433" w:type="dxa"/>
          </w:tcPr>
          <w:p w:rsidR="006255BC" w:rsidRDefault="006255BC">
            <w:pPr>
              <w:pStyle w:val="BodyText"/>
              <w:spacing w:before="60"/>
              <w:rPr>
                <w:sz w:val="20"/>
              </w:rPr>
            </w:pPr>
            <w:r>
              <w:rPr>
                <w:sz w:val="20"/>
              </w:rPr>
              <w:t>Joe Hartsoe</w:t>
            </w:r>
          </w:p>
        </w:tc>
        <w:tc>
          <w:tcPr>
            <w:tcW w:w="4946" w:type="dxa"/>
            <w:gridSpan w:val="3"/>
          </w:tcPr>
          <w:p w:rsidR="006255BC" w:rsidRDefault="006255BC">
            <w:pPr>
              <w:pStyle w:val="BodyText"/>
              <w:spacing w:before="60"/>
              <w:rPr>
                <w:sz w:val="20"/>
              </w:rPr>
            </w:pPr>
            <w:r>
              <w:rPr>
                <w:sz w:val="20"/>
              </w:rPr>
              <w:t>Managing Director – Federal Policy, American Electric Power Service Corp.</w:t>
            </w:r>
          </w:p>
        </w:tc>
        <w:tc>
          <w:tcPr>
            <w:tcW w:w="1621" w:type="dxa"/>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at large</w:t>
            </w:r>
          </w:p>
        </w:tc>
        <w:tc>
          <w:tcPr>
            <w:tcW w:w="1440" w:type="dxa"/>
          </w:tcPr>
          <w:p w:rsidR="006255BC" w:rsidRDefault="006255BC" w:rsidP="006255BC">
            <w:pPr>
              <w:jc w:val="center"/>
            </w:pPr>
            <w:r w:rsidRPr="008135DE">
              <w:t>Phone</w:t>
            </w:r>
          </w:p>
        </w:tc>
        <w:tc>
          <w:tcPr>
            <w:tcW w:w="1439" w:type="dxa"/>
          </w:tcPr>
          <w:p w:rsidR="006255BC" w:rsidRPr="005F456B" w:rsidRDefault="006255BC" w:rsidP="00E352F1">
            <w:pPr>
              <w:spacing w:before="60"/>
              <w:jc w:val="center"/>
            </w:pPr>
            <w:r>
              <w:t>Support</w:t>
            </w:r>
          </w:p>
        </w:tc>
        <w:tc>
          <w:tcPr>
            <w:tcW w:w="1439" w:type="dxa"/>
          </w:tcPr>
          <w:p w:rsidR="006255BC" w:rsidRPr="005F456B" w:rsidRDefault="006255BC" w:rsidP="00E352F1">
            <w:pPr>
              <w:spacing w:before="60"/>
              <w:jc w:val="center"/>
            </w:pPr>
            <w:r>
              <w:t>Oppose</w:t>
            </w:r>
          </w:p>
        </w:tc>
      </w:tr>
      <w:tr w:rsidR="006255BC" w:rsidTr="003250A7">
        <w:tc>
          <w:tcPr>
            <w:tcW w:w="2433" w:type="dxa"/>
          </w:tcPr>
          <w:p w:rsidR="006255BC" w:rsidRDefault="006255BC">
            <w:pPr>
              <w:pStyle w:val="BodyText"/>
              <w:spacing w:before="60"/>
              <w:rPr>
                <w:sz w:val="20"/>
              </w:rPr>
            </w:pPr>
            <w:r>
              <w:rPr>
                <w:sz w:val="20"/>
              </w:rPr>
              <w:t>Brad Cox</w:t>
            </w:r>
          </w:p>
        </w:tc>
        <w:tc>
          <w:tcPr>
            <w:tcW w:w="4946" w:type="dxa"/>
            <w:gridSpan w:val="3"/>
          </w:tcPr>
          <w:p w:rsidR="006255BC" w:rsidRDefault="006255BC">
            <w:pPr>
              <w:pStyle w:val="BodyText"/>
              <w:spacing w:before="60"/>
              <w:rPr>
                <w:sz w:val="20"/>
              </w:rPr>
            </w:pPr>
            <w:r>
              <w:rPr>
                <w:sz w:val="20"/>
              </w:rPr>
              <w:t>Vice President – Markets &amp; Compliance, Tenaska, Inc.</w:t>
            </w:r>
          </w:p>
        </w:tc>
        <w:tc>
          <w:tcPr>
            <w:tcW w:w="1621" w:type="dxa"/>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at large</w:t>
            </w:r>
          </w:p>
        </w:tc>
        <w:tc>
          <w:tcPr>
            <w:tcW w:w="1440" w:type="dxa"/>
          </w:tcPr>
          <w:p w:rsidR="006255BC" w:rsidRDefault="006255BC" w:rsidP="006255BC">
            <w:pPr>
              <w:jc w:val="center"/>
            </w:pPr>
            <w:r w:rsidRPr="008135DE">
              <w:t>Phone</w:t>
            </w:r>
          </w:p>
        </w:tc>
        <w:tc>
          <w:tcPr>
            <w:tcW w:w="1439" w:type="dxa"/>
          </w:tcPr>
          <w:p w:rsidR="006255BC" w:rsidRPr="005F456B" w:rsidRDefault="006255BC" w:rsidP="00E352F1">
            <w:pPr>
              <w:spacing w:before="60"/>
              <w:jc w:val="center"/>
            </w:pPr>
            <w:r>
              <w:t>Support</w:t>
            </w:r>
          </w:p>
        </w:tc>
        <w:tc>
          <w:tcPr>
            <w:tcW w:w="1439" w:type="dxa"/>
          </w:tcPr>
          <w:p w:rsidR="006255BC" w:rsidRPr="005F456B" w:rsidRDefault="006255BC" w:rsidP="00E352F1">
            <w:pPr>
              <w:spacing w:before="60"/>
              <w:jc w:val="center"/>
            </w:pPr>
            <w:r>
              <w:t>Support</w:t>
            </w:r>
          </w:p>
        </w:tc>
      </w:tr>
      <w:tr w:rsidR="003250A7" w:rsidTr="003250A7">
        <w:tc>
          <w:tcPr>
            <w:tcW w:w="7379" w:type="dxa"/>
            <w:gridSpan w:val="4"/>
            <w:tcBorders>
              <w:top w:val="single" w:sz="4" w:space="0" w:color="auto"/>
              <w:bottom w:val="single" w:sz="4" w:space="0" w:color="auto"/>
            </w:tcBorders>
          </w:tcPr>
          <w:p w:rsidR="003250A7" w:rsidRDefault="003250A7">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r>
              <w:rPr>
                <w:b/>
                <w:smallCaps/>
                <w:sz w:val="20"/>
              </w:rPr>
              <w:t>WEQ Marketers/Brokers Segment</w:t>
            </w:r>
          </w:p>
        </w:tc>
        <w:tc>
          <w:tcPr>
            <w:tcW w:w="1621"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p>
        </w:tc>
        <w:tc>
          <w:tcPr>
            <w:tcW w:w="1440"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r>
      <w:tr w:rsidR="006255BC" w:rsidTr="003250A7">
        <w:tc>
          <w:tcPr>
            <w:tcW w:w="2433" w:type="dxa"/>
          </w:tcPr>
          <w:p w:rsidR="006255BC" w:rsidRDefault="006255BC" w:rsidP="008B7228">
            <w:pPr>
              <w:pStyle w:val="BodyText"/>
              <w:keepNext/>
              <w:spacing w:before="60"/>
              <w:rPr>
                <w:sz w:val="20"/>
              </w:rPr>
            </w:pPr>
            <w:r>
              <w:rPr>
                <w:sz w:val="20"/>
              </w:rPr>
              <w:t>Roy True</w:t>
            </w:r>
          </w:p>
        </w:tc>
        <w:tc>
          <w:tcPr>
            <w:tcW w:w="4946" w:type="dxa"/>
            <w:gridSpan w:val="3"/>
          </w:tcPr>
          <w:p w:rsidR="006255BC" w:rsidRDefault="006255BC">
            <w:pPr>
              <w:pStyle w:val="BodyText"/>
              <w:spacing w:before="60"/>
              <w:rPr>
                <w:sz w:val="20"/>
              </w:rPr>
            </w:pPr>
            <w:r>
              <w:rPr>
                <w:sz w:val="20"/>
              </w:rPr>
              <w:t>Director of Regulatory and Market Affairs, Alliance for Cooperative Energy Services Power Marketing LLC (ACES)</w:t>
            </w:r>
          </w:p>
        </w:tc>
        <w:tc>
          <w:tcPr>
            <w:tcW w:w="1621" w:type="dxa"/>
          </w:tcPr>
          <w:p w:rsidR="006255BC" w:rsidRDefault="006255BC">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Muni/Coop</w:t>
            </w:r>
          </w:p>
        </w:tc>
        <w:tc>
          <w:tcPr>
            <w:tcW w:w="1440" w:type="dxa"/>
          </w:tcPr>
          <w:p w:rsidR="006255BC" w:rsidRDefault="001B7A23" w:rsidP="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6255BC" w:rsidRPr="005F456B" w:rsidRDefault="006255BC" w:rsidP="00E352F1">
            <w:pPr>
              <w:spacing w:before="60"/>
              <w:jc w:val="center"/>
            </w:pPr>
            <w:r>
              <w:t>Support</w:t>
            </w:r>
          </w:p>
        </w:tc>
        <w:tc>
          <w:tcPr>
            <w:tcW w:w="1439" w:type="dxa"/>
          </w:tcPr>
          <w:p w:rsidR="006255BC" w:rsidRPr="005F456B" w:rsidRDefault="006255BC" w:rsidP="00E352F1">
            <w:pPr>
              <w:spacing w:before="60"/>
              <w:jc w:val="center"/>
            </w:pPr>
            <w:r>
              <w:t>Oppose</w:t>
            </w:r>
          </w:p>
        </w:tc>
      </w:tr>
      <w:tr w:rsidR="003250A7" w:rsidTr="003250A7">
        <w:tc>
          <w:tcPr>
            <w:tcW w:w="2433" w:type="dxa"/>
          </w:tcPr>
          <w:p w:rsidR="003250A7" w:rsidRDefault="003250A7">
            <w:pPr>
              <w:pStyle w:val="BodyText"/>
              <w:spacing w:before="60"/>
              <w:rPr>
                <w:sz w:val="20"/>
              </w:rPr>
            </w:pPr>
            <w:r>
              <w:rPr>
                <w:sz w:val="20"/>
              </w:rPr>
              <w:t>Jeff Ackerman</w:t>
            </w:r>
          </w:p>
        </w:tc>
        <w:tc>
          <w:tcPr>
            <w:tcW w:w="4946" w:type="dxa"/>
            <w:gridSpan w:val="3"/>
          </w:tcPr>
          <w:p w:rsidR="003250A7" w:rsidRDefault="003250A7">
            <w:pPr>
              <w:pStyle w:val="BodyText"/>
              <w:spacing w:before="60"/>
              <w:rPr>
                <w:sz w:val="20"/>
              </w:rPr>
            </w:pPr>
            <w:r>
              <w:rPr>
                <w:sz w:val="20"/>
              </w:rPr>
              <w:t>Manager – Colorado River Storage Project Energy Management and Marketing Office, Western Area Power Administration</w:t>
            </w:r>
          </w:p>
        </w:tc>
        <w:tc>
          <w:tcPr>
            <w:tcW w:w="1621"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Fed/State/Prov.</w:t>
            </w:r>
          </w:p>
        </w:tc>
        <w:tc>
          <w:tcPr>
            <w:tcW w:w="1440"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1B7A23" w:rsidTr="003250A7">
        <w:tc>
          <w:tcPr>
            <w:tcW w:w="2433" w:type="dxa"/>
          </w:tcPr>
          <w:p w:rsidR="001B7A23" w:rsidRDefault="001B7A23">
            <w:pPr>
              <w:pStyle w:val="BodyText"/>
              <w:spacing w:before="60"/>
              <w:rPr>
                <w:sz w:val="20"/>
              </w:rPr>
            </w:pPr>
            <w:r>
              <w:rPr>
                <w:sz w:val="20"/>
              </w:rPr>
              <w:t>Andrea Sanders Brackett</w:t>
            </w:r>
          </w:p>
        </w:tc>
        <w:tc>
          <w:tcPr>
            <w:tcW w:w="4946" w:type="dxa"/>
            <w:gridSpan w:val="3"/>
          </w:tcPr>
          <w:p w:rsidR="001B7A23" w:rsidRDefault="001B7A23">
            <w:pPr>
              <w:pStyle w:val="BodyText"/>
              <w:spacing w:before="60"/>
              <w:rPr>
                <w:sz w:val="20"/>
              </w:rPr>
            </w:pPr>
            <w:r>
              <w:rPr>
                <w:sz w:val="20"/>
              </w:rPr>
              <w:t>Senior Manager of Cyber Governance, Policy and Standards, Tennessee Valley Authority</w:t>
            </w:r>
          </w:p>
        </w:tc>
        <w:tc>
          <w:tcPr>
            <w:tcW w:w="1621"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at large</w:t>
            </w:r>
          </w:p>
        </w:tc>
        <w:tc>
          <w:tcPr>
            <w:tcW w:w="1440"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1B7A23" w:rsidRPr="005F456B" w:rsidRDefault="001B7A23" w:rsidP="00E352F1">
            <w:pPr>
              <w:spacing w:before="60"/>
              <w:jc w:val="center"/>
            </w:pPr>
          </w:p>
        </w:tc>
        <w:tc>
          <w:tcPr>
            <w:tcW w:w="1439" w:type="dxa"/>
          </w:tcPr>
          <w:p w:rsidR="001B7A23" w:rsidRPr="005F456B" w:rsidRDefault="001B7A23" w:rsidP="00E352F1">
            <w:pPr>
              <w:spacing w:before="60"/>
              <w:jc w:val="center"/>
            </w:pPr>
            <w:r>
              <w:t>Support</w:t>
            </w:r>
          </w:p>
        </w:tc>
      </w:tr>
      <w:tr w:rsidR="003250A7" w:rsidTr="003250A7">
        <w:tc>
          <w:tcPr>
            <w:tcW w:w="2433" w:type="dxa"/>
          </w:tcPr>
          <w:p w:rsidR="003250A7" w:rsidRDefault="003250A7">
            <w:pPr>
              <w:pStyle w:val="BodyText"/>
              <w:spacing w:before="60"/>
              <w:rPr>
                <w:sz w:val="20"/>
              </w:rPr>
            </w:pPr>
            <w:r>
              <w:rPr>
                <w:sz w:val="20"/>
              </w:rPr>
              <w:t xml:space="preserve">Paul Zhang </w:t>
            </w:r>
          </w:p>
        </w:tc>
        <w:tc>
          <w:tcPr>
            <w:tcW w:w="4946" w:type="dxa"/>
            <w:gridSpan w:val="3"/>
          </w:tcPr>
          <w:p w:rsidR="003250A7" w:rsidRDefault="003250A7" w:rsidP="00167C30">
            <w:pPr>
              <w:pStyle w:val="BodyText"/>
              <w:spacing w:before="60"/>
              <w:rPr>
                <w:sz w:val="20"/>
              </w:rPr>
            </w:pPr>
            <w:r>
              <w:rPr>
                <w:sz w:val="20"/>
              </w:rPr>
              <w:t>Financial Trading Desk Head – Energy Marketing and Trading, Florida Power &amp; Light Company</w:t>
            </w:r>
          </w:p>
        </w:tc>
        <w:tc>
          <w:tcPr>
            <w:tcW w:w="1621"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IOU</w:t>
            </w:r>
          </w:p>
        </w:tc>
        <w:tc>
          <w:tcPr>
            <w:tcW w:w="1440"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1B7A23" w:rsidTr="003250A7">
        <w:tc>
          <w:tcPr>
            <w:tcW w:w="2433" w:type="dxa"/>
          </w:tcPr>
          <w:p w:rsidR="001B7A23" w:rsidRDefault="001B7A23">
            <w:pPr>
              <w:pStyle w:val="BodyText"/>
              <w:spacing w:before="60"/>
              <w:rPr>
                <w:sz w:val="20"/>
              </w:rPr>
            </w:pPr>
            <w:r>
              <w:rPr>
                <w:sz w:val="20"/>
              </w:rPr>
              <w:t>R. Scott Brown</w:t>
            </w:r>
          </w:p>
        </w:tc>
        <w:tc>
          <w:tcPr>
            <w:tcW w:w="4946" w:type="dxa"/>
            <w:gridSpan w:val="3"/>
          </w:tcPr>
          <w:p w:rsidR="001B7A23" w:rsidRDefault="001B7A23">
            <w:pPr>
              <w:pStyle w:val="BodyText"/>
              <w:spacing w:before="60"/>
              <w:rPr>
                <w:sz w:val="20"/>
              </w:rPr>
            </w:pPr>
            <w:r>
              <w:rPr>
                <w:sz w:val="20"/>
              </w:rPr>
              <w:t>Market Initiatives and Analysis – Exelon Corporation, Exelon Generation Company, LLC</w:t>
            </w:r>
          </w:p>
        </w:tc>
        <w:tc>
          <w:tcPr>
            <w:tcW w:w="1621"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IOU</w:t>
            </w:r>
          </w:p>
        </w:tc>
        <w:tc>
          <w:tcPr>
            <w:tcW w:w="1440"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1B7A23" w:rsidRPr="005F456B" w:rsidRDefault="001B7A23" w:rsidP="00E352F1">
            <w:pPr>
              <w:spacing w:before="60"/>
              <w:jc w:val="center"/>
            </w:pPr>
            <w:r>
              <w:t>Support</w:t>
            </w:r>
          </w:p>
        </w:tc>
        <w:tc>
          <w:tcPr>
            <w:tcW w:w="1439" w:type="dxa"/>
          </w:tcPr>
          <w:p w:rsidR="001B7A23" w:rsidRPr="005F456B" w:rsidRDefault="001B7A23" w:rsidP="00E352F1">
            <w:pPr>
              <w:spacing w:before="60"/>
              <w:jc w:val="center"/>
            </w:pPr>
            <w:r>
              <w:t>Support</w:t>
            </w:r>
          </w:p>
        </w:tc>
      </w:tr>
      <w:tr w:rsidR="003250A7" w:rsidTr="003250A7">
        <w:tc>
          <w:tcPr>
            <w:tcW w:w="7379" w:type="dxa"/>
            <w:gridSpan w:val="4"/>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r>
              <w:rPr>
                <w:b/>
                <w:smallCaps/>
                <w:sz w:val="20"/>
              </w:rPr>
              <w:t>WEQ Distribution/Load Serving Entities (LSE) Segment</w:t>
            </w:r>
          </w:p>
        </w:tc>
        <w:tc>
          <w:tcPr>
            <w:tcW w:w="1621"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p>
        </w:tc>
        <w:tc>
          <w:tcPr>
            <w:tcW w:w="1440"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r>
      <w:tr w:rsidR="003250A7" w:rsidTr="003250A7">
        <w:tc>
          <w:tcPr>
            <w:tcW w:w="2433" w:type="dxa"/>
          </w:tcPr>
          <w:p w:rsidR="003250A7" w:rsidRDefault="003250A7">
            <w:pPr>
              <w:pStyle w:val="BodyText"/>
              <w:spacing w:before="60"/>
              <w:rPr>
                <w:sz w:val="20"/>
              </w:rPr>
            </w:pPr>
            <w:r>
              <w:rPr>
                <w:sz w:val="20"/>
              </w:rPr>
              <w:t xml:space="preserve">Paul </w:t>
            </w:r>
            <w:proofErr w:type="spellStart"/>
            <w:r>
              <w:rPr>
                <w:sz w:val="20"/>
              </w:rPr>
              <w:t>McCurley</w:t>
            </w:r>
            <w:proofErr w:type="spellEnd"/>
          </w:p>
        </w:tc>
        <w:tc>
          <w:tcPr>
            <w:tcW w:w="4946" w:type="dxa"/>
            <w:gridSpan w:val="3"/>
          </w:tcPr>
          <w:p w:rsidR="003250A7" w:rsidRDefault="003250A7">
            <w:pPr>
              <w:pStyle w:val="BodyText"/>
              <w:spacing w:before="60"/>
              <w:rPr>
                <w:sz w:val="20"/>
              </w:rPr>
            </w:pPr>
            <w:r>
              <w:rPr>
                <w:sz w:val="20"/>
              </w:rPr>
              <w:t>Manager – Power Supply, National Rural Electric Cooperative Association</w:t>
            </w:r>
          </w:p>
        </w:tc>
        <w:tc>
          <w:tcPr>
            <w:tcW w:w="1621"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Muni/Coop</w:t>
            </w:r>
          </w:p>
        </w:tc>
        <w:tc>
          <w:tcPr>
            <w:tcW w:w="1440" w:type="dxa"/>
          </w:tcPr>
          <w:p w:rsidR="003250A7"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3250A7"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Pr>
          <w:p w:rsidR="003250A7"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Oppose</w:t>
            </w:r>
          </w:p>
        </w:tc>
      </w:tr>
      <w:tr w:rsidR="003250A7" w:rsidTr="003250A7">
        <w:tc>
          <w:tcPr>
            <w:tcW w:w="2433" w:type="dxa"/>
          </w:tcPr>
          <w:p w:rsidR="003250A7" w:rsidRDefault="003250A7">
            <w:pPr>
              <w:pStyle w:val="BodyText"/>
              <w:spacing w:before="60"/>
              <w:rPr>
                <w:sz w:val="20"/>
              </w:rPr>
            </w:pPr>
            <w:r>
              <w:rPr>
                <w:sz w:val="20"/>
              </w:rPr>
              <w:t>Nelson Peeler</w:t>
            </w:r>
          </w:p>
        </w:tc>
        <w:tc>
          <w:tcPr>
            <w:tcW w:w="4946" w:type="dxa"/>
            <w:gridSpan w:val="3"/>
          </w:tcPr>
          <w:p w:rsidR="003250A7" w:rsidRDefault="003250A7">
            <w:pPr>
              <w:pStyle w:val="BodyText"/>
              <w:spacing w:before="60"/>
              <w:rPr>
                <w:sz w:val="20"/>
              </w:rPr>
            </w:pPr>
            <w:r>
              <w:rPr>
                <w:sz w:val="20"/>
              </w:rPr>
              <w:t>Vice President System Operations, Duke Energy Corporation</w:t>
            </w:r>
          </w:p>
        </w:tc>
        <w:tc>
          <w:tcPr>
            <w:tcW w:w="1621"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IOU</w:t>
            </w:r>
          </w:p>
        </w:tc>
        <w:tc>
          <w:tcPr>
            <w:tcW w:w="1440"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1B7A23" w:rsidTr="003250A7">
        <w:tc>
          <w:tcPr>
            <w:tcW w:w="2433" w:type="dxa"/>
          </w:tcPr>
          <w:p w:rsidR="001B7A23" w:rsidRDefault="001B7A23">
            <w:pPr>
              <w:pStyle w:val="BodyText"/>
              <w:spacing w:before="60"/>
              <w:rPr>
                <w:sz w:val="20"/>
              </w:rPr>
            </w:pPr>
            <w:r>
              <w:rPr>
                <w:sz w:val="20"/>
              </w:rPr>
              <w:t>Mark Lauby</w:t>
            </w:r>
          </w:p>
        </w:tc>
        <w:tc>
          <w:tcPr>
            <w:tcW w:w="4946" w:type="dxa"/>
            <w:gridSpan w:val="3"/>
          </w:tcPr>
          <w:p w:rsidR="001B7A23" w:rsidRDefault="001B7A23">
            <w:pPr>
              <w:pStyle w:val="BodyText"/>
              <w:spacing w:before="60"/>
              <w:rPr>
                <w:sz w:val="20"/>
              </w:rPr>
            </w:pPr>
            <w:r>
              <w:rPr>
                <w:sz w:val="20"/>
              </w:rPr>
              <w:t>Vice President and Director – Standards, North American Electric Reliability Corporation</w:t>
            </w:r>
          </w:p>
        </w:tc>
        <w:tc>
          <w:tcPr>
            <w:tcW w:w="1621"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at large</w:t>
            </w:r>
          </w:p>
        </w:tc>
        <w:tc>
          <w:tcPr>
            <w:tcW w:w="1440"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1B7A23" w:rsidRPr="005F456B" w:rsidRDefault="001B7A23" w:rsidP="00E352F1">
            <w:pPr>
              <w:spacing w:before="60"/>
              <w:jc w:val="center"/>
            </w:pPr>
            <w:r>
              <w:t>Support</w:t>
            </w:r>
          </w:p>
        </w:tc>
        <w:tc>
          <w:tcPr>
            <w:tcW w:w="1439" w:type="dxa"/>
          </w:tcPr>
          <w:p w:rsidR="001B7A23" w:rsidRPr="005F456B" w:rsidRDefault="001B7A23" w:rsidP="00E352F1">
            <w:pPr>
              <w:spacing w:before="60"/>
              <w:jc w:val="center"/>
            </w:pPr>
            <w:r>
              <w:t>Support</w:t>
            </w:r>
          </w:p>
        </w:tc>
      </w:tr>
      <w:tr w:rsidR="001B7A23" w:rsidTr="003250A7">
        <w:tc>
          <w:tcPr>
            <w:tcW w:w="2433"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Bruce Ellsworth</w:t>
            </w:r>
          </w:p>
        </w:tc>
        <w:tc>
          <w:tcPr>
            <w:tcW w:w="4946" w:type="dxa"/>
            <w:gridSpan w:val="3"/>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New York State Reliability Council</w:t>
            </w:r>
          </w:p>
        </w:tc>
        <w:tc>
          <w:tcPr>
            <w:tcW w:w="1621"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At-Large</w:t>
            </w:r>
          </w:p>
        </w:tc>
        <w:tc>
          <w:tcPr>
            <w:tcW w:w="1440"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c>
          <w:tcPr>
            <w:tcW w:w="1439" w:type="dxa"/>
          </w:tcPr>
          <w:p w:rsidR="001B7A23" w:rsidRPr="005F456B" w:rsidRDefault="001B7A23" w:rsidP="00E352F1">
            <w:pPr>
              <w:spacing w:before="60"/>
              <w:jc w:val="center"/>
            </w:pPr>
            <w:r>
              <w:t>Support</w:t>
            </w:r>
          </w:p>
        </w:tc>
        <w:tc>
          <w:tcPr>
            <w:tcW w:w="1439" w:type="dxa"/>
          </w:tcPr>
          <w:p w:rsidR="001B7A23" w:rsidRPr="005F456B" w:rsidRDefault="001B7A23" w:rsidP="00E352F1">
            <w:pPr>
              <w:spacing w:before="60"/>
              <w:jc w:val="center"/>
            </w:pPr>
            <w:r>
              <w:t>Support</w:t>
            </w:r>
          </w:p>
        </w:tc>
      </w:tr>
      <w:tr w:rsidR="003250A7" w:rsidTr="003250A7">
        <w:tc>
          <w:tcPr>
            <w:tcW w:w="7379" w:type="dxa"/>
            <w:gridSpan w:val="4"/>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z w:val="20"/>
              </w:rPr>
            </w:pPr>
            <w:r>
              <w:rPr>
                <w:b/>
                <w:smallCaps/>
                <w:sz w:val="20"/>
              </w:rPr>
              <w:t>WEQ End Users Segment</w:t>
            </w:r>
          </w:p>
        </w:tc>
        <w:tc>
          <w:tcPr>
            <w:tcW w:w="1621"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20"/>
              </w:rPr>
            </w:pPr>
          </w:p>
        </w:tc>
        <w:tc>
          <w:tcPr>
            <w:tcW w:w="1440"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20"/>
              </w:rPr>
            </w:pPr>
          </w:p>
        </w:tc>
      </w:tr>
      <w:tr w:rsidR="003250A7" w:rsidTr="003250A7">
        <w:tc>
          <w:tcPr>
            <w:tcW w:w="2433" w:type="dxa"/>
          </w:tcPr>
          <w:p w:rsidR="003250A7" w:rsidRDefault="003250A7" w:rsidP="00F26E28">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Jesse D. Hurley</w:t>
            </w:r>
          </w:p>
        </w:tc>
        <w:tc>
          <w:tcPr>
            <w:tcW w:w="4946"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CEO, Shift Systems, LLC</w:t>
            </w:r>
          </w:p>
        </w:tc>
        <w:tc>
          <w:tcPr>
            <w:tcW w:w="1621"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at large</w:t>
            </w:r>
          </w:p>
        </w:tc>
        <w:tc>
          <w:tcPr>
            <w:tcW w:w="1440" w:type="dxa"/>
          </w:tcPr>
          <w:p w:rsidR="003250A7" w:rsidRDefault="003250A7" w:rsidP="00F26E28">
            <w:pPr>
              <w:pStyle w:val="BodyText"/>
              <w:jc w:val="center"/>
              <w:rPr>
                <w:sz w:val="20"/>
              </w:rPr>
            </w:pPr>
          </w:p>
        </w:tc>
        <w:tc>
          <w:tcPr>
            <w:tcW w:w="1439" w:type="dxa"/>
          </w:tcPr>
          <w:p w:rsidR="003250A7" w:rsidRDefault="003250A7" w:rsidP="00F26E28">
            <w:pPr>
              <w:pStyle w:val="BodyText"/>
              <w:jc w:val="center"/>
              <w:rPr>
                <w:sz w:val="20"/>
              </w:rPr>
            </w:pPr>
          </w:p>
        </w:tc>
        <w:tc>
          <w:tcPr>
            <w:tcW w:w="1439" w:type="dxa"/>
          </w:tcPr>
          <w:p w:rsidR="003250A7" w:rsidRDefault="003250A7" w:rsidP="00F26E28">
            <w:pPr>
              <w:pStyle w:val="BodyText"/>
              <w:jc w:val="center"/>
              <w:rPr>
                <w:sz w:val="20"/>
              </w:rPr>
            </w:pPr>
          </w:p>
        </w:tc>
      </w:tr>
      <w:tr w:rsidR="001B7A23" w:rsidTr="003250A7">
        <w:tc>
          <w:tcPr>
            <w:tcW w:w="2433" w:type="dxa"/>
          </w:tcPr>
          <w:p w:rsidR="001B7A23" w:rsidRDefault="001B7A23" w:rsidP="00F26E28">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N. Jonathan Peress</w:t>
            </w:r>
          </w:p>
        </w:tc>
        <w:tc>
          <w:tcPr>
            <w:tcW w:w="4946" w:type="dxa"/>
            <w:gridSpan w:val="3"/>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 xml:space="preserve">Vice President and Director, Clean Energy and Climate </w:t>
            </w:r>
            <w:r>
              <w:rPr>
                <w:sz w:val="20"/>
              </w:rPr>
              <w:lastRenderedPageBreak/>
              <w:t>Change, Conservation Law Foundation</w:t>
            </w:r>
          </w:p>
        </w:tc>
        <w:tc>
          <w:tcPr>
            <w:tcW w:w="1621"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lastRenderedPageBreak/>
              <w:t>at large</w:t>
            </w:r>
          </w:p>
        </w:tc>
        <w:tc>
          <w:tcPr>
            <w:tcW w:w="1440" w:type="dxa"/>
          </w:tcPr>
          <w:p w:rsidR="001B7A23" w:rsidRDefault="001B7A23" w:rsidP="00F26E28">
            <w:pPr>
              <w:pStyle w:val="BodyText"/>
              <w:jc w:val="center"/>
              <w:rPr>
                <w:sz w:val="20"/>
              </w:rPr>
            </w:pPr>
            <w:r>
              <w:rPr>
                <w:sz w:val="20"/>
              </w:rPr>
              <w:t>Phone</w:t>
            </w:r>
          </w:p>
        </w:tc>
        <w:tc>
          <w:tcPr>
            <w:tcW w:w="1439" w:type="dxa"/>
          </w:tcPr>
          <w:p w:rsidR="001B7A23" w:rsidRDefault="001B7A23" w:rsidP="001B7A23">
            <w:pPr>
              <w:spacing w:before="60"/>
              <w:jc w:val="center"/>
            </w:pPr>
            <w:r>
              <w:t>Support</w:t>
            </w:r>
          </w:p>
        </w:tc>
        <w:tc>
          <w:tcPr>
            <w:tcW w:w="1439" w:type="dxa"/>
          </w:tcPr>
          <w:p w:rsidR="001B7A23" w:rsidRDefault="001B7A23" w:rsidP="001B7A23">
            <w:pPr>
              <w:spacing w:before="60"/>
              <w:jc w:val="center"/>
            </w:pPr>
            <w:r>
              <w:t>Support</w:t>
            </w:r>
          </w:p>
        </w:tc>
      </w:tr>
      <w:tr w:rsidR="003250A7" w:rsidTr="003250A7">
        <w:tc>
          <w:tcPr>
            <w:tcW w:w="2433"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lastRenderedPageBreak/>
              <w:t>Lila Kee</w:t>
            </w:r>
          </w:p>
        </w:tc>
        <w:tc>
          <w:tcPr>
            <w:tcW w:w="4946" w:type="dxa"/>
            <w:gridSpan w:val="3"/>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 xml:space="preserve">Chief Product Officer and Vice President of US Business Development, </w:t>
            </w:r>
            <w:proofErr w:type="spellStart"/>
            <w:r>
              <w:rPr>
                <w:sz w:val="20"/>
              </w:rPr>
              <w:t>GMO</w:t>
            </w:r>
            <w:proofErr w:type="spellEnd"/>
            <w:r>
              <w:rPr>
                <w:sz w:val="20"/>
              </w:rPr>
              <w:t xml:space="preserve"> </w:t>
            </w:r>
            <w:proofErr w:type="spellStart"/>
            <w:r>
              <w:rPr>
                <w:sz w:val="20"/>
              </w:rPr>
              <w:t>GlobalSign</w:t>
            </w:r>
            <w:proofErr w:type="spellEnd"/>
            <w:r>
              <w:rPr>
                <w:sz w:val="20"/>
              </w:rPr>
              <w:t>, Inc.</w:t>
            </w:r>
          </w:p>
        </w:tc>
        <w:tc>
          <w:tcPr>
            <w:tcW w:w="1621"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at large</w:t>
            </w:r>
          </w:p>
        </w:tc>
        <w:tc>
          <w:tcPr>
            <w:tcW w:w="1440"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3250A7" w:rsidTr="003250A7">
        <w:tc>
          <w:tcPr>
            <w:tcW w:w="2433" w:type="dxa"/>
            <w:tcBorders>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proofErr w:type="spellStart"/>
            <w:r>
              <w:rPr>
                <w:sz w:val="20"/>
              </w:rPr>
              <w:t>Michehl</w:t>
            </w:r>
            <w:proofErr w:type="spellEnd"/>
            <w:r>
              <w:rPr>
                <w:sz w:val="20"/>
              </w:rPr>
              <w:t xml:space="preserve"> Gent</w:t>
            </w:r>
          </w:p>
        </w:tc>
        <w:tc>
          <w:tcPr>
            <w:tcW w:w="4946" w:type="dxa"/>
            <w:gridSpan w:val="3"/>
            <w:tcBorders>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Open Access Technology International, Inc.</w:t>
            </w:r>
          </w:p>
        </w:tc>
        <w:tc>
          <w:tcPr>
            <w:tcW w:w="1621" w:type="dxa"/>
            <w:tcBorders>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At-Large</w:t>
            </w:r>
          </w:p>
        </w:tc>
        <w:tc>
          <w:tcPr>
            <w:tcW w:w="1440" w:type="dxa"/>
            <w:tcBorders>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Borders>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Borders>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3250A7" w:rsidTr="003250A7">
        <w:tc>
          <w:tcPr>
            <w:tcW w:w="7379" w:type="dxa"/>
            <w:gridSpan w:val="4"/>
            <w:tcBorders>
              <w:top w:val="single" w:sz="4" w:space="0" w:color="auto"/>
              <w:bottom w:val="single" w:sz="4" w:space="0" w:color="auto"/>
            </w:tcBorders>
          </w:tcPr>
          <w:p w:rsidR="003250A7" w:rsidRDefault="003250A7">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b/>
                <w:smallCaps/>
                <w:sz w:val="20"/>
              </w:rPr>
              <w:t>WEQ Independent Grid Operators/Planners</w:t>
            </w:r>
          </w:p>
        </w:tc>
        <w:tc>
          <w:tcPr>
            <w:tcW w:w="1621"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p>
        </w:tc>
        <w:tc>
          <w:tcPr>
            <w:tcW w:w="1440"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1B7A23" w:rsidTr="003250A7">
        <w:tc>
          <w:tcPr>
            <w:tcW w:w="2433" w:type="dxa"/>
            <w:tcBorders>
              <w:top w:val="single" w:sz="4" w:space="0" w:color="auto"/>
            </w:tcBorders>
          </w:tcPr>
          <w:p w:rsidR="001B7A23" w:rsidRDefault="001B7A23">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Michael Desselle</w:t>
            </w:r>
          </w:p>
        </w:tc>
        <w:tc>
          <w:tcPr>
            <w:tcW w:w="4946" w:type="dxa"/>
            <w:gridSpan w:val="3"/>
            <w:tcBorders>
              <w:top w:val="single" w:sz="4" w:space="0" w:color="auto"/>
            </w:tcBorders>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Vice President Process Integrity, Southwest Power Pool</w:t>
            </w:r>
          </w:p>
        </w:tc>
        <w:tc>
          <w:tcPr>
            <w:tcW w:w="1621" w:type="dxa"/>
            <w:tcBorders>
              <w:top w:val="single" w:sz="4" w:space="0" w:color="auto"/>
            </w:tcBorders>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p>
        </w:tc>
        <w:tc>
          <w:tcPr>
            <w:tcW w:w="1440" w:type="dxa"/>
            <w:tcBorders>
              <w:top w:val="single" w:sz="4" w:space="0" w:color="auto"/>
            </w:tcBorders>
          </w:tcPr>
          <w:p w:rsidR="001B7A23" w:rsidRPr="001B7A23" w:rsidRDefault="001B7A23" w:rsidP="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1B7A23">
              <w:rPr>
                <w:sz w:val="20"/>
              </w:rPr>
              <w:t>Phone</w:t>
            </w:r>
          </w:p>
        </w:tc>
        <w:tc>
          <w:tcPr>
            <w:tcW w:w="1439" w:type="dxa"/>
            <w:tcBorders>
              <w:top w:val="single" w:sz="4" w:space="0" w:color="auto"/>
            </w:tcBorders>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Borders>
              <w:top w:val="single" w:sz="4" w:space="0" w:color="auto"/>
            </w:tcBorders>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1B7A23" w:rsidTr="003250A7">
        <w:tc>
          <w:tcPr>
            <w:tcW w:w="2433" w:type="dxa"/>
          </w:tcPr>
          <w:p w:rsidR="001B7A23" w:rsidRDefault="001B7A23">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Joel Mickey</w:t>
            </w:r>
          </w:p>
        </w:tc>
        <w:tc>
          <w:tcPr>
            <w:tcW w:w="4946" w:type="dxa"/>
            <w:gridSpan w:val="3"/>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Director of Market Design and Development, Electric Reliability Council of Texas, Inc. (ERCOT)</w:t>
            </w:r>
          </w:p>
        </w:tc>
        <w:tc>
          <w:tcPr>
            <w:tcW w:w="1621"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p>
        </w:tc>
        <w:tc>
          <w:tcPr>
            <w:tcW w:w="1440" w:type="dxa"/>
          </w:tcPr>
          <w:p w:rsidR="001B7A23" w:rsidRPr="001B7A23" w:rsidRDefault="001B7A23" w:rsidP="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1B7A23">
              <w:rPr>
                <w:sz w:val="20"/>
              </w:rPr>
              <w:t>Phone</w:t>
            </w:r>
          </w:p>
        </w:tc>
        <w:tc>
          <w:tcPr>
            <w:tcW w:w="1439" w:type="dxa"/>
          </w:tcPr>
          <w:p w:rsidR="001B7A23" w:rsidRDefault="001B7A23" w:rsidP="00F26E28">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Oppose</w:t>
            </w:r>
          </w:p>
        </w:tc>
        <w:tc>
          <w:tcPr>
            <w:tcW w:w="1439" w:type="dxa"/>
          </w:tcPr>
          <w:p w:rsidR="001B7A23" w:rsidRDefault="001B7A23" w:rsidP="00F26E28">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Oppose</w:t>
            </w:r>
          </w:p>
        </w:tc>
      </w:tr>
      <w:tr w:rsidR="001B7A23" w:rsidTr="003250A7">
        <w:tc>
          <w:tcPr>
            <w:tcW w:w="2433"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Kevin Kirby</w:t>
            </w:r>
          </w:p>
        </w:tc>
        <w:tc>
          <w:tcPr>
            <w:tcW w:w="4946" w:type="dxa"/>
            <w:gridSpan w:val="3"/>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Vice President Market Operations, ISO New England, Inc.</w:t>
            </w:r>
          </w:p>
        </w:tc>
        <w:tc>
          <w:tcPr>
            <w:tcW w:w="1621"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p>
        </w:tc>
        <w:tc>
          <w:tcPr>
            <w:tcW w:w="1440" w:type="dxa"/>
          </w:tcPr>
          <w:p w:rsidR="001B7A23" w:rsidRPr="001B7A23" w:rsidRDefault="001B7A23" w:rsidP="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1B7A23">
              <w:rPr>
                <w:sz w:val="20"/>
              </w:rPr>
              <w:t>Phone</w:t>
            </w:r>
          </w:p>
        </w:tc>
        <w:tc>
          <w:tcPr>
            <w:tcW w:w="1439"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Oppose</w:t>
            </w:r>
          </w:p>
        </w:tc>
      </w:tr>
      <w:tr w:rsidR="001B7A23" w:rsidTr="003250A7">
        <w:tc>
          <w:tcPr>
            <w:tcW w:w="2433"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Jim Castle</w:t>
            </w:r>
          </w:p>
        </w:tc>
        <w:tc>
          <w:tcPr>
            <w:tcW w:w="4946" w:type="dxa"/>
            <w:gridSpan w:val="3"/>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Manager of Reliability, New York Independent System Operator, Inc. (NYISO)</w:t>
            </w:r>
          </w:p>
        </w:tc>
        <w:tc>
          <w:tcPr>
            <w:tcW w:w="1621"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p>
        </w:tc>
        <w:tc>
          <w:tcPr>
            <w:tcW w:w="1440" w:type="dxa"/>
          </w:tcPr>
          <w:p w:rsidR="001B7A23" w:rsidRPr="001B7A23" w:rsidRDefault="001B7A23" w:rsidP="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1B7A23">
              <w:rPr>
                <w:sz w:val="20"/>
              </w:rPr>
              <w:t>Phone</w:t>
            </w:r>
          </w:p>
        </w:tc>
        <w:tc>
          <w:tcPr>
            <w:tcW w:w="1439"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r w:rsidR="001B7A23" w:rsidTr="003250A7">
        <w:tc>
          <w:tcPr>
            <w:tcW w:w="2433"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 xml:space="preserve">Stu </w:t>
            </w:r>
            <w:proofErr w:type="spellStart"/>
            <w:r>
              <w:rPr>
                <w:sz w:val="20"/>
              </w:rPr>
              <w:t>Bresler</w:t>
            </w:r>
            <w:proofErr w:type="spellEnd"/>
          </w:p>
        </w:tc>
        <w:tc>
          <w:tcPr>
            <w:tcW w:w="4946" w:type="dxa"/>
            <w:gridSpan w:val="3"/>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Vice President of Market Operations, PJM Interconnection, LLC</w:t>
            </w:r>
          </w:p>
        </w:tc>
        <w:tc>
          <w:tcPr>
            <w:tcW w:w="1621"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p>
        </w:tc>
        <w:tc>
          <w:tcPr>
            <w:tcW w:w="1440" w:type="dxa"/>
          </w:tcPr>
          <w:p w:rsidR="001B7A23" w:rsidRPr="001B7A23" w:rsidRDefault="001B7A23" w:rsidP="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1B7A23">
              <w:rPr>
                <w:sz w:val="20"/>
              </w:rPr>
              <w:t>Phone</w:t>
            </w:r>
          </w:p>
        </w:tc>
        <w:tc>
          <w:tcPr>
            <w:tcW w:w="1439"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Oppose</w:t>
            </w:r>
          </w:p>
        </w:tc>
        <w:tc>
          <w:tcPr>
            <w:tcW w:w="1439"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Oppose</w:t>
            </w:r>
          </w:p>
        </w:tc>
      </w:tr>
      <w:tr w:rsidR="001B7A23" w:rsidTr="003250A7">
        <w:tc>
          <w:tcPr>
            <w:tcW w:w="2433"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Lori Spence</w:t>
            </w:r>
          </w:p>
        </w:tc>
        <w:tc>
          <w:tcPr>
            <w:tcW w:w="4946" w:type="dxa"/>
            <w:gridSpan w:val="3"/>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Executive Director and Deputy General Counsel of Compliance Services, MISO</w:t>
            </w:r>
          </w:p>
        </w:tc>
        <w:tc>
          <w:tcPr>
            <w:tcW w:w="1621"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p>
        </w:tc>
        <w:tc>
          <w:tcPr>
            <w:tcW w:w="1440" w:type="dxa"/>
          </w:tcPr>
          <w:p w:rsidR="001B7A23" w:rsidRPr="001B7A23" w:rsidRDefault="001B7A23" w:rsidP="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sidRPr="001B7A23">
              <w:rPr>
                <w:sz w:val="20"/>
              </w:rPr>
              <w:t>Phone</w:t>
            </w:r>
          </w:p>
        </w:tc>
        <w:tc>
          <w:tcPr>
            <w:tcW w:w="1439"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Pr>
          <w:p w:rsidR="001B7A23" w:rsidRDefault="001B7A2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Oppose</w:t>
            </w:r>
          </w:p>
        </w:tc>
      </w:tr>
      <w:tr w:rsidR="003250A7" w:rsidTr="003250A7">
        <w:tc>
          <w:tcPr>
            <w:tcW w:w="2433" w:type="dxa"/>
            <w:tcBorders>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Mark Wilson</w:t>
            </w:r>
          </w:p>
        </w:tc>
        <w:tc>
          <w:tcPr>
            <w:tcW w:w="4946" w:type="dxa"/>
            <w:gridSpan w:val="3"/>
            <w:tcBorders>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Director of Corporate Planning, Independent Electricity System Operator (IESO)</w:t>
            </w:r>
          </w:p>
        </w:tc>
        <w:tc>
          <w:tcPr>
            <w:tcW w:w="1621" w:type="dxa"/>
            <w:tcBorders>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p>
        </w:tc>
        <w:tc>
          <w:tcPr>
            <w:tcW w:w="1440" w:type="dxa"/>
            <w:tcBorders>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Borders>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Borders>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3250A7" w:rsidTr="003250A7">
        <w:tc>
          <w:tcPr>
            <w:tcW w:w="7379" w:type="dxa"/>
            <w:gridSpan w:val="4"/>
            <w:tcBorders>
              <w:top w:val="single" w:sz="4" w:space="0" w:color="auto"/>
              <w:bottom w:val="single" w:sz="4" w:space="0" w:color="auto"/>
            </w:tcBorders>
          </w:tcPr>
          <w:p w:rsidR="003250A7" w:rsidRDefault="003250A7">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b/>
                <w:smallCaps/>
                <w:sz w:val="20"/>
              </w:rPr>
              <w:t>WEQ Technology and Services</w:t>
            </w:r>
          </w:p>
        </w:tc>
        <w:tc>
          <w:tcPr>
            <w:tcW w:w="1621"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p>
        </w:tc>
        <w:tc>
          <w:tcPr>
            <w:tcW w:w="1440"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Borders>
              <w:top w:val="single" w:sz="4" w:space="0" w:color="auto"/>
              <w:bottom w:val="single" w:sz="4" w:space="0" w:color="auto"/>
            </w:tcBorders>
          </w:tcPr>
          <w:p w:rsidR="003250A7" w:rsidRDefault="003250A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3250A7" w:rsidTr="003250A7">
        <w:tc>
          <w:tcPr>
            <w:tcW w:w="2433" w:type="dxa"/>
            <w:tcBorders>
              <w:top w:val="single" w:sz="4" w:space="0" w:color="auto"/>
            </w:tcBorders>
          </w:tcPr>
          <w:p w:rsidR="003250A7" w:rsidRDefault="003250A7" w:rsidP="00EB2859">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Jim Buccigross</w:t>
            </w:r>
          </w:p>
        </w:tc>
        <w:tc>
          <w:tcPr>
            <w:tcW w:w="4946" w:type="dxa"/>
            <w:gridSpan w:val="3"/>
            <w:tcBorders>
              <w:top w:val="single" w:sz="4" w:space="0" w:color="auto"/>
            </w:tcBorders>
          </w:tcPr>
          <w:p w:rsidR="003250A7" w:rsidRDefault="003250A7"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Vice President Energy Industry Practice, 8760 Inc.</w:t>
            </w:r>
          </w:p>
        </w:tc>
        <w:tc>
          <w:tcPr>
            <w:tcW w:w="1621" w:type="dxa"/>
            <w:tcBorders>
              <w:top w:val="single" w:sz="4" w:space="0" w:color="auto"/>
            </w:tcBorders>
          </w:tcPr>
          <w:p w:rsidR="003250A7" w:rsidRDefault="003250A7"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p>
        </w:tc>
        <w:tc>
          <w:tcPr>
            <w:tcW w:w="1440" w:type="dxa"/>
            <w:tcBorders>
              <w:top w:val="single" w:sz="4" w:space="0" w:color="auto"/>
            </w:tcBorders>
          </w:tcPr>
          <w:p w:rsidR="003250A7" w:rsidRDefault="003250A7"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Borders>
              <w:top w:val="single" w:sz="4" w:space="0" w:color="auto"/>
            </w:tcBorders>
          </w:tcPr>
          <w:p w:rsidR="003250A7" w:rsidRDefault="003250A7"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Borders>
              <w:top w:val="single" w:sz="4" w:space="0" w:color="auto"/>
            </w:tcBorders>
          </w:tcPr>
          <w:p w:rsidR="003250A7" w:rsidRDefault="003250A7"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3250A7" w:rsidTr="003250A7">
        <w:tc>
          <w:tcPr>
            <w:tcW w:w="2433" w:type="dxa"/>
          </w:tcPr>
          <w:p w:rsidR="003250A7" w:rsidRDefault="003250A7" w:rsidP="00EB2859">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David A. Wollman</w:t>
            </w:r>
          </w:p>
        </w:tc>
        <w:tc>
          <w:tcPr>
            <w:tcW w:w="4946" w:type="dxa"/>
            <w:gridSpan w:val="3"/>
          </w:tcPr>
          <w:p w:rsidR="003250A7" w:rsidRDefault="003250A7" w:rsidP="00EB2859">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Leader, Smart Grid Team – Standards and Electrical Metrology Groups, National Institute of Standards and Technology (NIST)</w:t>
            </w:r>
          </w:p>
        </w:tc>
        <w:tc>
          <w:tcPr>
            <w:tcW w:w="1621" w:type="dxa"/>
          </w:tcPr>
          <w:p w:rsidR="003250A7" w:rsidRDefault="003250A7"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p>
        </w:tc>
        <w:tc>
          <w:tcPr>
            <w:tcW w:w="1440" w:type="dxa"/>
          </w:tcPr>
          <w:p w:rsidR="003250A7" w:rsidRDefault="003250A7"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3250A7" w:rsidTr="003250A7">
        <w:tc>
          <w:tcPr>
            <w:tcW w:w="2433" w:type="dxa"/>
          </w:tcPr>
          <w:p w:rsidR="003250A7" w:rsidRDefault="003250A7"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Maria Seidler</w:t>
            </w:r>
          </w:p>
        </w:tc>
        <w:tc>
          <w:tcPr>
            <w:tcW w:w="4946" w:type="dxa"/>
            <w:gridSpan w:val="3"/>
          </w:tcPr>
          <w:p w:rsidR="003250A7" w:rsidRDefault="003250A7"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Manager – Policy and Grant (Alternative Energy Solutions), Dominion Voltage, Inc.</w:t>
            </w:r>
          </w:p>
        </w:tc>
        <w:tc>
          <w:tcPr>
            <w:tcW w:w="1621" w:type="dxa"/>
          </w:tcPr>
          <w:p w:rsidR="003250A7" w:rsidRDefault="003250A7"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p>
        </w:tc>
        <w:tc>
          <w:tcPr>
            <w:tcW w:w="1440" w:type="dxa"/>
          </w:tcPr>
          <w:p w:rsidR="003250A7" w:rsidRDefault="003250A7"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3250A7" w:rsidRDefault="003250A7"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1B7A23" w:rsidTr="003250A7">
        <w:tc>
          <w:tcPr>
            <w:tcW w:w="2433" w:type="dxa"/>
          </w:tcPr>
          <w:p w:rsidR="001B7A23" w:rsidRDefault="001B7A23"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 xml:space="preserve">E. Russell </w:t>
            </w:r>
            <w:proofErr w:type="spellStart"/>
            <w:r>
              <w:rPr>
                <w:sz w:val="20"/>
              </w:rPr>
              <w:t>Braziel</w:t>
            </w:r>
            <w:proofErr w:type="spellEnd"/>
          </w:p>
        </w:tc>
        <w:tc>
          <w:tcPr>
            <w:tcW w:w="4946" w:type="dxa"/>
            <w:gridSpan w:val="3"/>
          </w:tcPr>
          <w:p w:rsidR="001B7A23" w:rsidRDefault="001B7A23"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President, RBN Energy, LLC</w:t>
            </w:r>
          </w:p>
        </w:tc>
        <w:tc>
          <w:tcPr>
            <w:tcW w:w="1621" w:type="dxa"/>
          </w:tcPr>
          <w:p w:rsidR="001B7A23" w:rsidRDefault="001B7A23"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p>
        </w:tc>
        <w:tc>
          <w:tcPr>
            <w:tcW w:w="1440" w:type="dxa"/>
          </w:tcPr>
          <w:p w:rsidR="001B7A23" w:rsidRDefault="001B7A23"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1B7A23" w:rsidRDefault="001B7A23"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c>
          <w:tcPr>
            <w:tcW w:w="1439" w:type="dxa"/>
          </w:tcPr>
          <w:p w:rsidR="001B7A23" w:rsidRDefault="001B7A23"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p>
        </w:tc>
      </w:tr>
      <w:tr w:rsidR="001B7A23" w:rsidTr="003250A7">
        <w:tc>
          <w:tcPr>
            <w:tcW w:w="2433" w:type="dxa"/>
          </w:tcPr>
          <w:p w:rsidR="001B7A23" w:rsidRDefault="001B7A23"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TJ Ferreira</w:t>
            </w:r>
          </w:p>
        </w:tc>
        <w:tc>
          <w:tcPr>
            <w:tcW w:w="4946" w:type="dxa"/>
            <w:gridSpan w:val="3"/>
          </w:tcPr>
          <w:p w:rsidR="001B7A23" w:rsidRDefault="001B7A23"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r>
              <w:rPr>
                <w:sz w:val="20"/>
              </w:rPr>
              <w:t>Director, Power Costs, Inc. (PCI)</w:t>
            </w:r>
          </w:p>
        </w:tc>
        <w:tc>
          <w:tcPr>
            <w:tcW w:w="1621" w:type="dxa"/>
          </w:tcPr>
          <w:p w:rsidR="001B7A23" w:rsidRDefault="001B7A23" w:rsidP="00EB2859">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20"/>
              </w:rPr>
            </w:pPr>
          </w:p>
        </w:tc>
        <w:tc>
          <w:tcPr>
            <w:tcW w:w="1440" w:type="dxa"/>
          </w:tcPr>
          <w:p w:rsidR="001B7A23" w:rsidRDefault="001B7A23" w:rsidP="00EB2859">
            <w:pPr>
              <w:pStyle w:val="BodyText"/>
              <w:spacing w:before="60"/>
              <w:jc w:val="center"/>
              <w:rPr>
                <w:sz w:val="20"/>
              </w:rPr>
            </w:pPr>
            <w:r>
              <w:rPr>
                <w:sz w:val="20"/>
              </w:rPr>
              <w:t>Phone</w:t>
            </w:r>
          </w:p>
        </w:tc>
        <w:tc>
          <w:tcPr>
            <w:tcW w:w="1439" w:type="dxa"/>
          </w:tcPr>
          <w:p w:rsidR="001B7A23" w:rsidRDefault="001B7A23" w:rsidP="00E352F1">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c>
          <w:tcPr>
            <w:tcW w:w="1439" w:type="dxa"/>
          </w:tcPr>
          <w:p w:rsidR="001B7A23" w:rsidRDefault="001B7A23" w:rsidP="00E352F1">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Support</w:t>
            </w:r>
          </w:p>
        </w:tc>
      </w:tr>
    </w:tbl>
    <w:p w:rsidR="00066516" w:rsidRDefault="00066516">
      <w:pPr>
        <w:pStyle w:val="TableText"/>
        <w:spacing w:before="60"/>
        <w:ind w:left="1440" w:hanging="1440"/>
        <w:jc w:val="both"/>
        <w:rPr>
          <w:rFonts w:ascii="Times New Roman" w:hAnsi="Times New Roman"/>
          <w:sz w:val="20"/>
        </w:rPr>
      </w:pPr>
    </w:p>
    <w:p w:rsidR="0002158D" w:rsidRDefault="001502E7">
      <w:pPr>
        <w:pStyle w:val="TableText"/>
        <w:spacing w:before="60"/>
        <w:ind w:left="1440" w:hanging="1440"/>
        <w:jc w:val="both"/>
        <w:rPr>
          <w:rFonts w:ascii="Times New Roman" w:hAnsi="Times New Roman"/>
          <w:sz w:val="20"/>
        </w:rPr>
        <w:sectPr w:rsidR="0002158D" w:rsidSect="003250A7">
          <w:pgSz w:w="15840" w:h="12240" w:orient="landscape"/>
          <w:pgMar w:top="1440" w:right="1440" w:bottom="1440" w:left="1440" w:header="720" w:footer="720" w:gutter="0"/>
          <w:cols w:space="720"/>
          <w:docGrid w:linePitch="360"/>
        </w:sectPr>
      </w:pPr>
      <w:r>
        <w:rPr>
          <w:rFonts w:ascii="Times New Roman" w:hAnsi="Times New Roman"/>
          <w:sz w:val="20"/>
        </w:rPr>
        <w:br w:type="page"/>
      </w:r>
    </w:p>
    <w:p w:rsidR="00066516" w:rsidRDefault="00066516">
      <w:pPr>
        <w:pStyle w:val="TableText"/>
        <w:spacing w:before="60"/>
        <w:ind w:left="1440" w:hanging="1440"/>
        <w:jc w:val="both"/>
        <w:rPr>
          <w:rFonts w:ascii="Times New Roman" w:hAnsi="Times New Roman"/>
          <w:sz w:val="20"/>
        </w:rPr>
      </w:pPr>
    </w:p>
    <w:tbl>
      <w:tblPr>
        <w:tblW w:w="9540" w:type="dxa"/>
        <w:tblInd w:w="-72" w:type="dxa"/>
        <w:tblBorders>
          <w:bottom w:val="single" w:sz="4" w:space="0" w:color="auto"/>
        </w:tblBorders>
        <w:tblLayout w:type="fixed"/>
        <w:tblLook w:val="01E0" w:firstRow="1" w:lastRow="1" w:firstColumn="1" w:lastColumn="1" w:noHBand="0" w:noVBand="0"/>
      </w:tblPr>
      <w:tblGrid>
        <w:gridCol w:w="4950"/>
        <w:gridCol w:w="4590"/>
      </w:tblGrid>
      <w:tr w:rsidR="002E7260" w:rsidTr="006531CC">
        <w:trPr>
          <w:trHeight w:val="329"/>
          <w:tblHeader/>
        </w:trPr>
        <w:tc>
          <w:tcPr>
            <w:tcW w:w="9540" w:type="dxa"/>
            <w:gridSpan w:val="2"/>
            <w:tcBorders>
              <w:top w:val="single" w:sz="4" w:space="0" w:color="auto"/>
              <w:bottom w:val="single" w:sz="4" w:space="0" w:color="auto"/>
            </w:tcBorders>
            <w:vAlign w:val="bottom"/>
          </w:tcPr>
          <w:p w:rsidR="002E7260" w:rsidRDefault="002E7260" w:rsidP="002E7260">
            <w:pPr>
              <w:tabs>
                <w:tab w:val="left" w:pos="612"/>
              </w:tabs>
              <w:spacing w:before="60" w:after="60"/>
              <w:ind w:left="522" w:hanging="522"/>
              <w:jc w:val="both"/>
            </w:pPr>
            <w:r>
              <w:rPr>
                <w:b/>
                <w:smallCaps/>
              </w:rPr>
              <w:t>7</w:t>
            </w:r>
            <w:r w:rsidRPr="003250A7">
              <w:rPr>
                <w:b/>
                <w:smallCaps/>
              </w:rPr>
              <w:t xml:space="preserve">.          </w:t>
            </w:r>
            <w:r>
              <w:rPr>
                <w:b/>
                <w:smallCaps/>
              </w:rPr>
              <w:t>Other</w:t>
            </w:r>
            <w:r w:rsidRPr="003250A7">
              <w:rPr>
                <w:b/>
              </w:rPr>
              <w:t xml:space="preserve"> Attend</w:t>
            </w:r>
            <w:r>
              <w:rPr>
                <w:b/>
              </w:rPr>
              <w:t>ees</w:t>
            </w:r>
          </w:p>
        </w:tc>
      </w:tr>
      <w:tr w:rsidR="002E7260" w:rsidTr="002E7260">
        <w:trPr>
          <w:trHeight w:val="329"/>
          <w:tblHeader/>
        </w:trPr>
        <w:tc>
          <w:tcPr>
            <w:tcW w:w="4950" w:type="dxa"/>
            <w:tcBorders>
              <w:top w:val="single" w:sz="4" w:space="0" w:color="auto"/>
              <w:bottom w:val="single" w:sz="4" w:space="0" w:color="auto"/>
            </w:tcBorders>
            <w:vAlign w:val="bottom"/>
          </w:tcPr>
          <w:p w:rsidR="002E7260" w:rsidRPr="002E7260" w:rsidRDefault="002E7260" w:rsidP="00E352F1">
            <w:pPr>
              <w:spacing w:before="60" w:after="60"/>
              <w:jc w:val="both"/>
              <w:rPr>
                <w:b/>
              </w:rPr>
            </w:pPr>
            <w:r w:rsidRPr="002E7260">
              <w:rPr>
                <w:b/>
              </w:rPr>
              <w:t>Name</w:t>
            </w:r>
          </w:p>
        </w:tc>
        <w:tc>
          <w:tcPr>
            <w:tcW w:w="4590" w:type="dxa"/>
            <w:tcBorders>
              <w:top w:val="single" w:sz="4" w:space="0" w:color="auto"/>
              <w:bottom w:val="single" w:sz="4" w:space="0" w:color="auto"/>
            </w:tcBorders>
            <w:vAlign w:val="bottom"/>
          </w:tcPr>
          <w:p w:rsidR="002E7260" w:rsidRPr="002E7260" w:rsidRDefault="002E7260" w:rsidP="00E352F1">
            <w:pPr>
              <w:spacing w:before="60" w:after="60"/>
              <w:jc w:val="both"/>
              <w:rPr>
                <w:b/>
              </w:rPr>
            </w:pPr>
            <w:r w:rsidRPr="002E7260">
              <w:rPr>
                <w:b/>
              </w:rPr>
              <w:t>Organization</w:t>
            </w:r>
          </w:p>
        </w:tc>
      </w:tr>
      <w:tr w:rsidR="002E7260" w:rsidTr="002E7260">
        <w:trPr>
          <w:trHeight w:val="329"/>
        </w:trPr>
        <w:tc>
          <w:tcPr>
            <w:tcW w:w="4950" w:type="dxa"/>
            <w:vAlign w:val="bottom"/>
          </w:tcPr>
          <w:p w:rsidR="002E7260" w:rsidRPr="002E7260" w:rsidRDefault="002E7260" w:rsidP="002E7260">
            <w:pPr>
              <w:spacing w:before="60" w:after="60"/>
              <w:jc w:val="both"/>
            </w:pPr>
            <w:r>
              <w:t>Brenda Anderson</w:t>
            </w:r>
          </w:p>
        </w:tc>
        <w:tc>
          <w:tcPr>
            <w:tcW w:w="4590" w:type="dxa"/>
            <w:vAlign w:val="bottom"/>
          </w:tcPr>
          <w:p w:rsidR="002E7260" w:rsidRPr="002E7260" w:rsidRDefault="002E7260" w:rsidP="002E7260">
            <w:pPr>
              <w:spacing w:before="60" w:after="60"/>
              <w:jc w:val="both"/>
            </w:pPr>
            <w:r>
              <w:t>BPA</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Mark Anderson</w:t>
            </w:r>
          </w:p>
        </w:tc>
        <w:tc>
          <w:tcPr>
            <w:tcW w:w="4590" w:type="dxa"/>
            <w:vAlign w:val="bottom"/>
          </w:tcPr>
          <w:p w:rsidR="002E7260" w:rsidRPr="002E7260" w:rsidRDefault="002E7260" w:rsidP="002E7260">
            <w:pPr>
              <w:spacing w:before="60" w:after="60"/>
              <w:jc w:val="both"/>
            </w:pPr>
            <w:r w:rsidRPr="002E7260">
              <w:t>Paiute Pipeline Company</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Nancy Bagot</w:t>
            </w:r>
          </w:p>
        </w:tc>
        <w:tc>
          <w:tcPr>
            <w:tcW w:w="4590" w:type="dxa"/>
            <w:vAlign w:val="bottom"/>
          </w:tcPr>
          <w:p w:rsidR="002E7260" w:rsidRPr="002E7260" w:rsidRDefault="002E7260" w:rsidP="002E7260">
            <w:pPr>
              <w:spacing w:before="60" w:after="60"/>
              <w:jc w:val="both"/>
            </w:pPr>
            <w:r w:rsidRPr="002E7260">
              <w:t>Electric Power Supply Association</w:t>
            </w:r>
          </w:p>
        </w:tc>
      </w:tr>
      <w:tr w:rsidR="002E7260" w:rsidTr="002E7260">
        <w:trPr>
          <w:trHeight w:val="329"/>
        </w:trPr>
        <w:tc>
          <w:tcPr>
            <w:tcW w:w="4950" w:type="dxa"/>
            <w:vAlign w:val="bottom"/>
          </w:tcPr>
          <w:p w:rsidR="002E7260" w:rsidRPr="002E7260" w:rsidRDefault="002E7260" w:rsidP="002E7260">
            <w:pPr>
              <w:spacing w:before="60" w:after="60"/>
              <w:jc w:val="both"/>
            </w:pPr>
            <w:proofErr w:type="spellStart"/>
            <w:r w:rsidRPr="002E7260">
              <w:t>Sharat</w:t>
            </w:r>
            <w:proofErr w:type="spellEnd"/>
            <w:r w:rsidRPr="002E7260">
              <w:t xml:space="preserve"> </w:t>
            </w:r>
            <w:proofErr w:type="spellStart"/>
            <w:r w:rsidRPr="002E7260">
              <w:t>Batra</w:t>
            </w:r>
            <w:proofErr w:type="spellEnd"/>
          </w:p>
        </w:tc>
        <w:tc>
          <w:tcPr>
            <w:tcW w:w="4590" w:type="dxa"/>
            <w:vAlign w:val="bottom"/>
          </w:tcPr>
          <w:p w:rsidR="002E7260" w:rsidRPr="002E7260" w:rsidRDefault="002E7260" w:rsidP="002E7260">
            <w:pPr>
              <w:spacing w:before="60" w:after="60"/>
              <w:jc w:val="both"/>
            </w:pPr>
            <w:r w:rsidRPr="002E7260">
              <w:t>LADWP</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Jonathan Booe</w:t>
            </w:r>
          </w:p>
        </w:tc>
        <w:tc>
          <w:tcPr>
            <w:tcW w:w="4590" w:type="dxa"/>
            <w:vAlign w:val="bottom"/>
          </w:tcPr>
          <w:p w:rsidR="002E7260" w:rsidRPr="002E7260" w:rsidRDefault="002E7260" w:rsidP="002E7260">
            <w:pPr>
              <w:spacing w:before="60" w:after="60"/>
              <w:jc w:val="both"/>
            </w:pPr>
            <w:r w:rsidRPr="002E7260">
              <w:t>NAESB</w:t>
            </w:r>
          </w:p>
        </w:tc>
      </w:tr>
      <w:tr w:rsidR="002E7260" w:rsidTr="002E7260">
        <w:trPr>
          <w:trHeight w:val="329"/>
        </w:trPr>
        <w:tc>
          <w:tcPr>
            <w:tcW w:w="4950" w:type="dxa"/>
            <w:vAlign w:val="bottom"/>
          </w:tcPr>
          <w:p w:rsidR="002E7260" w:rsidRPr="002E7260" w:rsidRDefault="002E7260" w:rsidP="002E7260">
            <w:pPr>
              <w:spacing w:before="60" w:after="60"/>
              <w:jc w:val="both"/>
            </w:pPr>
            <w:r>
              <w:t xml:space="preserve">Paul </w:t>
            </w:r>
            <w:proofErr w:type="spellStart"/>
            <w:r>
              <w:t>Borkovich</w:t>
            </w:r>
            <w:proofErr w:type="spellEnd"/>
          </w:p>
        </w:tc>
        <w:tc>
          <w:tcPr>
            <w:tcW w:w="4590" w:type="dxa"/>
            <w:vAlign w:val="bottom"/>
          </w:tcPr>
          <w:p w:rsidR="002E7260" w:rsidRPr="002E7260" w:rsidRDefault="002E7260" w:rsidP="002E7260">
            <w:pPr>
              <w:spacing w:before="60" w:after="60"/>
              <w:jc w:val="both"/>
            </w:pPr>
            <w:r>
              <w:t>Southern California Gas Company</w:t>
            </w:r>
          </w:p>
        </w:tc>
      </w:tr>
      <w:tr w:rsidR="002E7260" w:rsidTr="002E7260">
        <w:trPr>
          <w:trHeight w:val="329"/>
        </w:trPr>
        <w:tc>
          <w:tcPr>
            <w:tcW w:w="4950" w:type="dxa"/>
            <w:vAlign w:val="bottom"/>
          </w:tcPr>
          <w:p w:rsidR="002E7260" w:rsidRDefault="002E7260" w:rsidP="002E7260">
            <w:pPr>
              <w:spacing w:before="60" w:after="60"/>
              <w:jc w:val="both"/>
            </w:pPr>
            <w:r>
              <w:t>Bill Boswell</w:t>
            </w:r>
          </w:p>
        </w:tc>
        <w:tc>
          <w:tcPr>
            <w:tcW w:w="4590" w:type="dxa"/>
            <w:vAlign w:val="bottom"/>
          </w:tcPr>
          <w:p w:rsidR="002E7260" w:rsidRDefault="002E7260" w:rsidP="002E7260">
            <w:pPr>
              <w:spacing w:before="60" w:after="60"/>
              <w:jc w:val="both"/>
            </w:pPr>
            <w:r>
              <w:t>NAESB</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Andrea Brackett</w:t>
            </w:r>
          </w:p>
        </w:tc>
        <w:tc>
          <w:tcPr>
            <w:tcW w:w="4590" w:type="dxa"/>
            <w:vAlign w:val="bottom"/>
          </w:tcPr>
          <w:p w:rsidR="002E7260" w:rsidRPr="002E7260" w:rsidRDefault="002E7260" w:rsidP="002E7260">
            <w:pPr>
              <w:spacing w:before="60" w:after="60"/>
              <w:jc w:val="both"/>
            </w:pPr>
            <w:r w:rsidRPr="002E7260">
              <w:t>TVA</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Kelly Brooks</w:t>
            </w:r>
          </w:p>
        </w:tc>
        <w:tc>
          <w:tcPr>
            <w:tcW w:w="4590" w:type="dxa"/>
            <w:vAlign w:val="bottom"/>
          </w:tcPr>
          <w:p w:rsidR="002E7260" w:rsidRPr="002E7260" w:rsidRDefault="002E7260" w:rsidP="002E7260">
            <w:pPr>
              <w:spacing w:before="60" w:after="60"/>
              <w:jc w:val="both"/>
            </w:pPr>
            <w:r w:rsidRPr="002E7260">
              <w:t>WBI Energy Transmission</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Kathryn Burch</w:t>
            </w:r>
          </w:p>
        </w:tc>
        <w:tc>
          <w:tcPr>
            <w:tcW w:w="4590" w:type="dxa"/>
            <w:vAlign w:val="bottom"/>
          </w:tcPr>
          <w:p w:rsidR="002E7260" w:rsidRPr="002E7260" w:rsidRDefault="002E7260" w:rsidP="002E7260">
            <w:pPr>
              <w:spacing w:before="60" w:after="60"/>
              <w:jc w:val="both"/>
            </w:pPr>
            <w:r w:rsidRPr="002E7260">
              <w:t>Spectra Energy Corp</w:t>
            </w:r>
          </w:p>
        </w:tc>
      </w:tr>
      <w:tr w:rsidR="002E7260" w:rsidTr="002E7260">
        <w:trPr>
          <w:trHeight w:val="329"/>
        </w:trPr>
        <w:tc>
          <w:tcPr>
            <w:tcW w:w="4950" w:type="dxa"/>
            <w:vAlign w:val="bottom"/>
          </w:tcPr>
          <w:p w:rsidR="002E7260" w:rsidRPr="002E7260" w:rsidRDefault="002E7260" w:rsidP="002E7260">
            <w:pPr>
              <w:spacing w:before="60" w:after="60"/>
              <w:jc w:val="both"/>
            </w:pPr>
            <w:proofErr w:type="spellStart"/>
            <w:r w:rsidRPr="002E7260">
              <w:t>Chrisotpher</w:t>
            </w:r>
            <w:proofErr w:type="spellEnd"/>
            <w:r w:rsidRPr="002E7260">
              <w:t xml:space="preserve"> Burden</w:t>
            </w:r>
          </w:p>
        </w:tc>
        <w:tc>
          <w:tcPr>
            <w:tcW w:w="4590" w:type="dxa"/>
            <w:vAlign w:val="bottom"/>
          </w:tcPr>
          <w:p w:rsidR="002E7260" w:rsidRPr="002E7260" w:rsidRDefault="002E7260" w:rsidP="002E7260">
            <w:pPr>
              <w:spacing w:before="60" w:after="60"/>
              <w:jc w:val="both"/>
            </w:pPr>
            <w:r w:rsidRPr="002E7260">
              <w:t>Williams - Pine Needle LNG</w:t>
            </w:r>
          </w:p>
        </w:tc>
      </w:tr>
      <w:tr w:rsidR="002E7260" w:rsidTr="002E7260">
        <w:trPr>
          <w:trHeight w:val="329"/>
        </w:trPr>
        <w:tc>
          <w:tcPr>
            <w:tcW w:w="4950" w:type="dxa"/>
            <w:vAlign w:val="bottom"/>
          </w:tcPr>
          <w:p w:rsidR="002E7260" w:rsidRPr="002E7260" w:rsidRDefault="002E7260" w:rsidP="002E7260">
            <w:pPr>
              <w:spacing w:before="60" w:after="60"/>
              <w:jc w:val="both"/>
            </w:pPr>
            <w:proofErr w:type="spellStart"/>
            <w:r w:rsidRPr="002E7260">
              <w:t>Montie</w:t>
            </w:r>
            <w:proofErr w:type="spellEnd"/>
            <w:r w:rsidRPr="002E7260">
              <w:t xml:space="preserve"> </w:t>
            </w:r>
            <w:proofErr w:type="spellStart"/>
            <w:r w:rsidRPr="002E7260">
              <w:t>Callager</w:t>
            </w:r>
            <w:proofErr w:type="spellEnd"/>
          </w:p>
        </w:tc>
        <w:tc>
          <w:tcPr>
            <w:tcW w:w="4590" w:type="dxa"/>
            <w:vAlign w:val="bottom"/>
          </w:tcPr>
          <w:p w:rsidR="002E7260" w:rsidRPr="002E7260" w:rsidRDefault="002E7260" w:rsidP="002E7260">
            <w:pPr>
              <w:spacing w:before="60" w:after="60"/>
              <w:jc w:val="both"/>
            </w:pPr>
            <w:proofErr w:type="spellStart"/>
            <w:r w:rsidRPr="002E7260">
              <w:t>Targa</w:t>
            </w:r>
            <w:proofErr w:type="spellEnd"/>
            <w:r w:rsidRPr="002E7260">
              <w:t xml:space="preserve"> Resources, Inc.</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 xml:space="preserve">Jay </w:t>
            </w:r>
            <w:proofErr w:type="spellStart"/>
            <w:r w:rsidRPr="002E7260">
              <w:t>Carriere</w:t>
            </w:r>
            <w:proofErr w:type="spellEnd"/>
          </w:p>
        </w:tc>
        <w:tc>
          <w:tcPr>
            <w:tcW w:w="4590" w:type="dxa"/>
            <w:vAlign w:val="bottom"/>
          </w:tcPr>
          <w:p w:rsidR="002E7260" w:rsidRPr="002E7260" w:rsidRDefault="002E7260" w:rsidP="002E7260">
            <w:pPr>
              <w:spacing w:before="60" w:after="60"/>
              <w:jc w:val="both"/>
            </w:pPr>
            <w:r w:rsidRPr="002E7260">
              <w:t>Berkshire Hathaway Energy</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Jim Castle</w:t>
            </w:r>
          </w:p>
        </w:tc>
        <w:tc>
          <w:tcPr>
            <w:tcW w:w="4590" w:type="dxa"/>
            <w:vAlign w:val="bottom"/>
          </w:tcPr>
          <w:p w:rsidR="002E7260" w:rsidRPr="002E7260" w:rsidRDefault="002E7260" w:rsidP="002E7260">
            <w:pPr>
              <w:spacing w:before="60" w:after="60"/>
              <w:jc w:val="both"/>
            </w:pPr>
            <w:r w:rsidRPr="002E7260">
              <w:t>NYISO</w:t>
            </w:r>
          </w:p>
        </w:tc>
      </w:tr>
      <w:tr w:rsidR="002E7260" w:rsidTr="002E7260">
        <w:trPr>
          <w:trHeight w:val="329"/>
        </w:trPr>
        <w:tc>
          <w:tcPr>
            <w:tcW w:w="4950" w:type="dxa"/>
            <w:vAlign w:val="bottom"/>
          </w:tcPr>
          <w:p w:rsidR="002E7260" w:rsidRPr="002E7260" w:rsidRDefault="002E7260" w:rsidP="002E7260">
            <w:pPr>
              <w:spacing w:before="60" w:after="60"/>
              <w:jc w:val="both"/>
            </w:pPr>
            <w:r>
              <w:t>Brad Clausen</w:t>
            </w:r>
          </w:p>
        </w:tc>
        <w:tc>
          <w:tcPr>
            <w:tcW w:w="4590" w:type="dxa"/>
            <w:vAlign w:val="bottom"/>
          </w:tcPr>
          <w:p w:rsidR="002E7260" w:rsidRPr="002E7260" w:rsidRDefault="002E7260" w:rsidP="002E7260">
            <w:pPr>
              <w:spacing w:before="60" w:after="60"/>
              <w:jc w:val="both"/>
            </w:pPr>
            <w:r>
              <w:t>Entergy Services, Inc.</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Pete Connor</w:t>
            </w:r>
          </w:p>
        </w:tc>
        <w:tc>
          <w:tcPr>
            <w:tcW w:w="4590" w:type="dxa"/>
            <w:vAlign w:val="bottom"/>
          </w:tcPr>
          <w:p w:rsidR="002E7260" w:rsidRPr="002E7260" w:rsidRDefault="002E7260" w:rsidP="002E7260">
            <w:pPr>
              <w:spacing w:before="60" w:after="60"/>
              <w:jc w:val="both"/>
            </w:pPr>
            <w:r w:rsidRPr="002E7260">
              <w:t>AGA</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Chuck Cook</w:t>
            </w:r>
          </w:p>
        </w:tc>
        <w:tc>
          <w:tcPr>
            <w:tcW w:w="4590" w:type="dxa"/>
            <w:vAlign w:val="bottom"/>
          </w:tcPr>
          <w:p w:rsidR="002E7260" w:rsidRPr="002E7260" w:rsidRDefault="002E7260" w:rsidP="002E7260">
            <w:pPr>
              <w:spacing w:before="60" w:after="60"/>
              <w:jc w:val="both"/>
            </w:pPr>
            <w:r w:rsidRPr="002E7260">
              <w:t>Chevron Natural Gas</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 xml:space="preserve">Margaret </w:t>
            </w:r>
            <w:proofErr w:type="spellStart"/>
            <w:r w:rsidRPr="002E7260">
              <w:t>Cordts</w:t>
            </w:r>
            <w:proofErr w:type="spellEnd"/>
          </w:p>
        </w:tc>
        <w:tc>
          <w:tcPr>
            <w:tcW w:w="4590" w:type="dxa"/>
            <w:vAlign w:val="bottom"/>
          </w:tcPr>
          <w:p w:rsidR="002E7260" w:rsidRPr="002E7260" w:rsidRDefault="002E7260" w:rsidP="002E7260">
            <w:pPr>
              <w:spacing w:before="60" w:after="60"/>
              <w:jc w:val="both"/>
            </w:pPr>
            <w:proofErr w:type="spellStart"/>
            <w:r w:rsidRPr="002E7260">
              <w:t>NorthWestern</w:t>
            </w:r>
            <w:proofErr w:type="spellEnd"/>
            <w:r w:rsidRPr="002E7260">
              <w:t xml:space="preserve"> Energy</w:t>
            </w:r>
          </w:p>
        </w:tc>
      </w:tr>
      <w:tr w:rsidR="002E7260" w:rsidTr="002E7260">
        <w:trPr>
          <w:trHeight w:val="329"/>
        </w:trPr>
        <w:tc>
          <w:tcPr>
            <w:tcW w:w="4950" w:type="dxa"/>
            <w:vAlign w:val="bottom"/>
          </w:tcPr>
          <w:p w:rsidR="002E7260" w:rsidRPr="002E7260" w:rsidRDefault="002E7260" w:rsidP="002E7260">
            <w:pPr>
              <w:spacing w:before="60" w:after="60"/>
              <w:jc w:val="both"/>
            </w:pPr>
            <w:r>
              <w:t xml:space="preserve">Janet </w:t>
            </w:r>
            <w:proofErr w:type="spellStart"/>
            <w:r>
              <w:t>Corritore</w:t>
            </w:r>
            <w:proofErr w:type="spellEnd"/>
          </w:p>
        </w:tc>
        <w:tc>
          <w:tcPr>
            <w:tcW w:w="4590" w:type="dxa"/>
            <w:vAlign w:val="bottom"/>
          </w:tcPr>
          <w:p w:rsidR="002E7260" w:rsidRPr="002E7260" w:rsidRDefault="002E7260" w:rsidP="002E7260">
            <w:pPr>
              <w:spacing w:before="60" w:after="60"/>
              <w:jc w:val="both"/>
            </w:pPr>
            <w:r>
              <w:t>Tenaska Marketing Ventures</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David Crabtree</w:t>
            </w:r>
          </w:p>
        </w:tc>
        <w:tc>
          <w:tcPr>
            <w:tcW w:w="4590" w:type="dxa"/>
            <w:vAlign w:val="bottom"/>
          </w:tcPr>
          <w:p w:rsidR="002E7260" w:rsidRPr="002E7260" w:rsidRDefault="002E7260" w:rsidP="002E7260">
            <w:pPr>
              <w:spacing w:before="60" w:after="60"/>
              <w:jc w:val="both"/>
            </w:pPr>
            <w:r w:rsidRPr="002E7260">
              <w:t>TECO/Peoples Gas System</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Ernie Crawford</w:t>
            </w:r>
          </w:p>
        </w:tc>
        <w:tc>
          <w:tcPr>
            <w:tcW w:w="4590" w:type="dxa"/>
            <w:vAlign w:val="bottom"/>
          </w:tcPr>
          <w:p w:rsidR="002E7260" w:rsidRPr="002E7260" w:rsidRDefault="002E7260" w:rsidP="002E7260">
            <w:pPr>
              <w:spacing w:before="60" w:after="60"/>
              <w:jc w:val="both"/>
            </w:pPr>
            <w:r w:rsidRPr="002E7260">
              <w:t>Public Service Co of New Mexico</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Kate Daley</w:t>
            </w:r>
          </w:p>
        </w:tc>
        <w:tc>
          <w:tcPr>
            <w:tcW w:w="4590" w:type="dxa"/>
            <w:vAlign w:val="bottom"/>
          </w:tcPr>
          <w:p w:rsidR="002E7260" w:rsidRPr="002E7260" w:rsidRDefault="002E7260" w:rsidP="002E7260">
            <w:pPr>
              <w:spacing w:before="60" w:after="60"/>
              <w:jc w:val="both"/>
            </w:pPr>
            <w:r w:rsidRPr="002E7260">
              <w:t>INGAA</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Kelly Daly</w:t>
            </w:r>
          </w:p>
        </w:tc>
        <w:tc>
          <w:tcPr>
            <w:tcW w:w="4590" w:type="dxa"/>
            <w:vAlign w:val="bottom"/>
          </w:tcPr>
          <w:p w:rsidR="002E7260" w:rsidRPr="002E7260" w:rsidRDefault="002E7260" w:rsidP="002E7260">
            <w:pPr>
              <w:spacing w:before="60" w:after="60"/>
              <w:jc w:val="both"/>
            </w:pPr>
            <w:r w:rsidRPr="002E7260">
              <w:t>APS (Stinson Leonard)</w:t>
            </w:r>
          </w:p>
        </w:tc>
      </w:tr>
      <w:tr w:rsidR="002E7260" w:rsidTr="002E7260">
        <w:trPr>
          <w:trHeight w:val="329"/>
        </w:trPr>
        <w:tc>
          <w:tcPr>
            <w:tcW w:w="4950" w:type="dxa"/>
            <w:vAlign w:val="bottom"/>
          </w:tcPr>
          <w:p w:rsidR="002E7260" w:rsidRPr="002E7260" w:rsidRDefault="002E7260" w:rsidP="002E7260">
            <w:pPr>
              <w:spacing w:before="60" w:after="60"/>
              <w:jc w:val="both"/>
            </w:pPr>
            <w:r>
              <w:t xml:space="preserve">Jim </w:t>
            </w:r>
            <w:proofErr w:type="spellStart"/>
            <w:r>
              <w:t>Dauer</w:t>
            </w:r>
            <w:proofErr w:type="spellEnd"/>
          </w:p>
        </w:tc>
        <w:tc>
          <w:tcPr>
            <w:tcW w:w="4590" w:type="dxa"/>
            <w:vAlign w:val="bottom"/>
          </w:tcPr>
          <w:p w:rsidR="002E7260" w:rsidRPr="002E7260" w:rsidRDefault="002E7260" w:rsidP="002E7260">
            <w:pPr>
              <w:spacing w:before="60" w:after="60"/>
              <w:jc w:val="both"/>
            </w:pPr>
            <w:r>
              <w:t>NRG Energy, Inc.</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Dale Davis</w:t>
            </w:r>
          </w:p>
        </w:tc>
        <w:tc>
          <w:tcPr>
            <w:tcW w:w="4590" w:type="dxa"/>
            <w:vAlign w:val="bottom"/>
          </w:tcPr>
          <w:p w:rsidR="002E7260" w:rsidRPr="002E7260" w:rsidRDefault="002E7260" w:rsidP="002E7260">
            <w:pPr>
              <w:spacing w:before="60" w:after="60"/>
              <w:jc w:val="both"/>
            </w:pPr>
            <w:r w:rsidRPr="002E7260">
              <w:t>Williams Gas Pipeline</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Rae Davis</w:t>
            </w:r>
          </w:p>
        </w:tc>
        <w:tc>
          <w:tcPr>
            <w:tcW w:w="4590" w:type="dxa"/>
            <w:vAlign w:val="bottom"/>
          </w:tcPr>
          <w:p w:rsidR="002E7260" w:rsidRPr="002E7260" w:rsidRDefault="002E7260" w:rsidP="002E7260">
            <w:pPr>
              <w:spacing w:before="60" w:after="60"/>
              <w:jc w:val="both"/>
            </w:pPr>
            <w:r w:rsidRPr="002E7260">
              <w:t>Carolina Gas Transmission Corporation</w:t>
            </w:r>
          </w:p>
        </w:tc>
      </w:tr>
      <w:tr w:rsidR="002E7260" w:rsidTr="002E7260">
        <w:trPr>
          <w:trHeight w:val="329"/>
        </w:trPr>
        <w:tc>
          <w:tcPr>
            <w:tcW w:w="4950" w:type="dxa"/>
            <w:vAlign w:val="bottom"/>
          </w:tcPr>
          <w:p w:rsidR="002E7260" w:rsidRPr="002E7260" w:rsidRDefault="002E7260" w:rsidP="002E7260">
            <w:pPr>
              <w:spacing w:before="60" w:after="60"/>
              <w:jc w:val="both"/>
            </w:pPr>
            <w:r>
              <w:t xml:space="preserve">Erica </w:t>
            </w:r>
            <w:proofErr w:type="spellStart"/>
            <w:r>
              <w:t>DeCourcey</w:t>
            </w:r>
            <w:proofErr w:type="spellEnd"/>
          </w:p>
        </w:tc>
        <w:tc>
          <w:tcPr>
            <w:tcW w:w="4590" w:type="dxa"/>
            <w:vAlign w:val="bottom"/>
          </w:tcPr>
          <w:p w:rsidR="002E7260" w:rsidRPr="002E7260" w:rsidRDefault="002E7260" w:rsidP="002E7260">
            <w:pPr>
              <w:spacing w:before="60" w:after="60"/>
              <w:jc w:val="both"/>
            </w:pPr>
            <w:r>
              <w:t>New Mexico Gas Company</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 xml:space="preserve">Laura </w:t>
            </w:r>
            <w:proofErr w:type="spellStart"/>
            <w:r w:rsidRPr="002E7260">
              <w:t>Demman</w:t>
            </w:r>
            <w:proofErr w:type="spellEnd"/>
          </w:p>
        </w:tc>
        <w:tc>
          <w:tcPr>
            <w:tcW w:w="4590" w:type="dxa"/>
            <w:vAlign w:val="bottom"/>
          </w:tcPr>
          <w:p w:rsidR="002E7260" w:rsidRPr="002E7260" w:rsidRDefault="002E7260" w:rsidP="002E7260">
            <w:pPr>
              <w:spacing w:before="60" w:after="60"/>
              <w:jc w:val="both"/>
            </w:pPr>
            <w:r w:rsidRPr="002E7260">
              <w:t>Northern Natural Gas Company</w:t>
            </w:r>
          </w:p>
        </w:tc>
      </w:tr>
      <w:tr w:rsidR="007817B0" w:rsidTr="002E7260">
        <w:trPr>
          <w:trHeight w:val="329"/>
        </w:trPr>
        <w:tc>
          <w:tcPr>
            <w:tcW w:w="4950" w:type="dxa"/>
            <w:vAlign w:val="bottom"/>
          </w:tcPr>
          <w:p w:rsidR="007817B0" w:rsidRPr="002E7260" w:rsidRDefault="007817B0" w:rsidP="002E7260">
            <w:pPr>
              <w:spacing w:before="60" w:after="60"/>
              <w:jc w:val="both"/>
            </w:pPr>
            <w:r>
              <w:t>Rhonda Denton</w:t>
            </w:r>
          </w:p>
        </w:tc>
        <w:tc>
          <w:tcPr>
            <w:tcW w:w="4590" w:type="dxa"/>
            <w:vAlign w:val="bottom"/>
          </w:tcPr>
          <w:p w:rsidR="007817B0" w:rsidRPr="002E7260" w:rsidRDefault="007817B0" w:rsidP="002E7260">
            <w:pPr>
              <w:spacing w:before="60" w:after="60"/>
              <w:jc w:val="both"/>
            </w:pPr>
            <w:r>
              <w:t>BP Energy</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Jay Dibble</w:t>
            </w:r>
          </w:p>
        </w:tc>
        <w:tc>
          <w:tcPr>
            <w:tcW w:w="4590" w:type="dxa"/>
            <w:vAlign w:val="bottom"/>
          </w:tcPr>
          <w:p w:rsidR="002E7260" w:rsidRPr="002E7260" w:rsidRDefault="002E7260" w:rsidP="002E7260">
            <w:pPr>
              <w:spacing w:before="60" w:after="60"/>
              <w:jc w:val="both"/>
            </w:pPr>
            <w:r w:rsidRPr="002E7260">
              <w:t>Calpine Energy Services, L.P.</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Phaedra Dinkins</w:t>
            </w:r>
          </w:p>
        </w:tc>
        <w:tc>
          <w:tcPr>
            <w:tcW w:w="4590" w:type="dxa"/>
            <w:vAlign w:val="bottom"/>
          </w:tcPr>
          <w:p w:rsidR="002E7260" w:rsidRPr="002E7260" w:rsidRDefault="002E7260" w:rsidP="002E7260">
            <w:pPr>
              <w:spacing w:before="60" w:after="60"/>
              <w:jc w:val="both"/>
            </w:pPr>
            <w:r w:rsidRPr="002E7260">
              <w:t>Williams Gas Pipeline</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lastRenderedPageBreak/>
              <w:t xml:space="preserve">Katie </w:t>
            </w:r>
            <w:proofErr w:type="spellStart"/>
            <w:r w:rsidRPr="002E7260">
              <w:t>Ehly</w:t>
            </w:r>
            <w:proofErr w:type="spellEnd"/>
          </w:p>
        </w:tc>
        <w:tc>
          <w:tcPr>
            <w:tcW w:w="4590" w:type="dxa"/>
            <w:vAlign w:val="bottom"/>
          </w:tcPr>
          <w:p w:rsidR="002E7260" w:rsidRPr="002E7260" w:rsidRDefault="002E7260" w:rsidP="002E7260">
            <w:pPr>
              <w:spacing w:before="60" w:after="60"/>
              <w:jc w:val="both"/>
            </w:pPr>
            <w:r w:rsidRPr="002E7260">
              <w:t>ANGA</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 xml:space="preserve">Tamara </w:t>
            </w:r>
            <w:proofErr w:type="spellStart"/>
            <w:r w:rsidRPr="002E7260">
              <w:t>Evey</w:t>
            </w:r>
            <w:proofErr w:type="spellEnd"/>
          </w:p>
        </w:tc>
        <w:tc>
          <w:tcPr>
            <w:tcW w:w="4590" w:type="dxa"/>
            <w:vAlign w:val="bottom"/>
          </w:tcPr>
          <w:p w:rsidR="002E7260" w:rsidRPr="002E7260" w:rsidRDefault="002E7260" w:rsidP="002E7260">
            <w:pPr>
              <w:spacing w:before="60" w:after="60"/>
              <w:jc w:val="both"/>
            </w:pPr>
            <w:r w:rsidRPr="002E7260">
              <w:t>Ameren Services</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Brian Fields</w:t>
            </w:r>
          </w:p>
        </w:tc>
        <w:tc>
          <w:tcPr>
            <w:tcW w:w="4590" w:type="dxa"/>
            <w:vAlign w:val="bottom"/>
          </w:tcPr>
          <w:p w:rsidR="002E7260" w:rsidRPr="002E7260" w:rsidRDefault="002E7260" w:rsidP="002E7260">
            <w:pPr>
              <w:spacing w:before="60" w:after="60"/>
              <w:jc w:val="both"/>
            </w:pPr>
            <w:r w:rsidRPr="002E7260">
              <w:t>Calpine Energy Services, L.P.</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Tina Gary</w:t>
            </w:r>
          </w:p>
        </w:tc>
        <w:tc>
          <w:tcPr>
            <w:tcW w:w="4590" w:type="dxa"/>
            <w:vAlign w:val="bottom"/>
          </w:tcPr>
          <w:p w:rsidR="002E7260" w:rsidRPr="002E7260" w:rsidRDefault="002E7260" w:rsidP="002E7260">
            <w:pPr>
              <w:spacing w:before="60" w:after="60"/>
              <w:jc w:val="both"/>
            </w:pPr>
            <w:r w:rsidRPr="002E7260">
              <w:t>Portland General Electric</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Dennis Gee</w:t>
            </w:r>
          </w:p>
        </w:tc>
        <w:tc>
          <w:tcPr>
            <w:tcW w:w="4590" w:type="dxa"/>
            <w:vAlign w:val="bottom"/>
          </w:tcPr>
          <w:p w:rsidR="002E7260" w:rsidRPr="002E7260" w:rsidRDefault="002E7260" w:rsidP="002E7260">
            <w:pPr>
              <w:spacing w:before="60" w:after="60"/>
              <w:jc w:val="both"/>
            </w:pPr>
            <w:r w:rsidRPr="002E7260">
              <w:t>PG&amp;E</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Bob Gray</w:t>
            </w:r>
          </w:p>
        </w:tc>
        <w:tc>
          <w:tcPr>
            <w:tcW w:w="4590" w:type="dxa"/>
            <w:vAlign w:val="bottom"/>
          </w:tcPr>
          <w:p w:rsidR="002E7260" w:rsidRPr="002E7260" w:rsidRDefault="002E7260" w:rsidP="002E7260">
            <w:pPr>
              <w:spacing w:before="60" w:after="60"/>
              <w:jc w:val="both"/>
            </w:pPr>
            <w:r w:rsidRPr="002E7260">
              <w:t>ACC</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 xml:space="preserve">Brandon </w:t>
            </w:r>
            <w:proofErr w:type="spellStart"/>
            <w:r w:rsidRPr="002E7260">
              <w:t>Guderian</w:t>
            </w:r>
            <w:proofErr w:type="spellEnd"/>
          </w:p>
        </w:tc>
        <w:tc>
          <w:tcPr>
            <w:tcW w:w="4590" w:type="dxa"/>
            <w:vAlign w:val="bottom"/>
          </w:tcPr>
          <w:p w:rsidR="002E7260" w:rsidRPr="002E7260" w:rsidRDefault="002E7260" w:rsidP="002E7260">
            <w:pPr>
              <w:spacing w:before="60" w:after="60"/>
              <w:jc w:val="both"/>
            </w:pPr>
            <w:r w:rsidRPr="002E7260">
              <w:t>Devon Energy</w:t>
            </w:r>
          </w:p>
        </w:tc>
      </w:tr>
      <w:tr w:rsidR="002E7260" w:rsidTr="002E7260">
        <w:trPr>
          <w:trHeight w:val="329"/>
        </w:trPr>
        <w:tc>
          <w:tcPr>
            <w:tcW w:w="4950" w:type="dxa"/>
            <w:vAlign w:val="bottom"/>
          </w:tcPr>
          <w:p w:rsidR="002E7260" w:rsidRPr="002E7260" w:rsidRDefault="002E7260" w:rsidP="002E7260">
            <w:pPr>
              <w:spacing w:before="60" w:after="60"/>
              <w:jc w:val="both"/>
            </w:pPr>
            <w:proofErr w:type="spellStart"/>
            <w:r w:rsidRPr="002E7260">
              <w:t>Haik</w:t>
            </w:r>
            <w:proofErr w:type="spellEnd"/>
            <w:r w:rsidRPr="002E7260">
              <w:t xml:space="preserve"> </w:t>
            </w:r>
            <w:proofErr w:type="spellStart"/>
            <w:r w:rsidRPr="002E7260">
              <w:t>Gugarats</w:t>
            </w:r>
            <w:proofErr w:type="spellEnd"/>
          </w:p>
        </w:tc>
        <w:tc>
          <w:tcPr>
            <w:tcW w:w="4590" w:type="dxa"/>
            <w:vAlign w:val="bottom"/>
          </w:tcPr>
          <w:p w:rsidR="002E7260" w:rsidRPr="002E7260" w:rsidRDefault="002E7260" w:rsidP="002E7260">
            <w:pPr>
              <w:spacing w:before="60" w:after="60"/>
              <w:jc w:val="both"/>
            </w:pPr>
            <w:r w:rsidRPr="002E7260">
              <w:t>Argus Media</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Tom Gwilliam</w:t>
            </w:r>
          </w:p>
        </w:tc>
        <w:tc>
          <w:tcPr>
            <w:tcW w:w="4590" w:type="dxa"/>
            <w:vAlign w:val="bottom"/>
          </w:tcPr>
          <w:p w:rsidR="002E7260" w:rsidRPr="002E7260" w:rsidRDefault="002E7260" w:rsidP="002E7260">
            <w:pPr>
              <w:spacing w:before="60" w:after="60"/>
              <w:jc w:val="both"/>
            </w:pPr>
            <w:r w:rsidRPr="002E7260">
              <w:t>Iroquois Gas Transmission System, L.P.</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Sherry Hill</w:t>
            </w:r>
          </w:p>
        </w:tc>
        <w:tc>
          <w:tcPr>
            <w:tcW w:w="4590" w:type="dxa"/>
            <w:vAlign w:val="bottom"/>
          </w:tcPr>
          <w:p w:rsidR="002E7260" w:rsidRPr="002E7260" w:rsidRDefault="007817B0" w:rsidP="002E7260">
            <w:pPr>
              <w:spacing w:before="60" w:after="60"/>
              <w:jc w:val="both"/>
            </w:pPr>
            <w:r>
              <w:t>TransCanada Pipel</w:t>
            </w:r>
            <w:r w:rsidR="002E7260" w:rsidRPr="002E7260">
              <w:t>ines Limited</w:t>
            </w:r>
          </w:p>
        </w:tc>
      </w:tr>
      <w:tr w:rsidR="007817B0" w:rsidTr="002E7260">
        <w:trPr>
          <w:trHeight w:val="329"/>
        </w:trPr>
        <w:tc>
          <w:tcPr>
            <w:tcW w:w="4950" w:type="dxa"/>
            <w:vAlign w:val="bottom"/>
          </w:tcPr>
          <w:p w:rsidR="007817B0" w:rsidRPr="002E7260" w:rsidRDefault="007817B0" w:rsidP="002E7260">
            <w:pPr>
              <w:spacing w:before="60" w:after="60"/>
              <w:jc w:val="both"/>
            </w:pPr>
            <w:r>
              <w:t xml:space="preserve">Valerie </w:t>
            </w:r>
            <w:proofErr w:type="spellStart"/>
            <w:r>
              <w:t>Hillderot</w:t>
            </w:r>
            <w:proofErr w:type="spellEnd"/>
          </w:p>
        </w:tc>
        <w:tc>
          <w:tcPr>
            <w:tcW w:w="4590" w:type="dxa"/>
            <w:vAlign w:val="bottom"/>
          </w:tcPr>
          <w:p w:rsidR="007817B0" w:rsidRPr="002E7260" w:rsidRDefault="007817B0" w:rsidP="002E7260">
            <w:pPr>
              <w:spacing w:before="60" w:after="60"/>
              <w:jc w:val="both"/>
            </w:pPr>
            <w:r>
              <w:t>Portland General Electric</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Roy Hiller</w:t>
            </w:r>
          </w:p>
        </w:tc>
        <w:tc>
          <w:tcPr>
            <w:tcW w:w="4590" w:type="dxa"/>
            <w:vAlign w:val="bottom"/>
          </w:tcPr>
          <w:p w:rsidR="002E7260" w:rsidRPr="002E7260" w:rsidRDefault="002E7260" w:rsidP="002E7260">
            <w:pPr>
              <w:spacing w:before="60" w:after="60"/>
              <w:jc w:val="both"/>
            </w:pPr>
            <w:r w:rsidRPr="002E7260">
              <w:t>Southern Company Services</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Rachel Hogge</w:t>
            </w:r>
          </w:p>
        </w:tc>
        <w:tc>
          <w:tcPr>
            <w:tcW w:w="4590" w:type="dxa"/>
            <w:vAlign w:val="bottom"/>
          </w:tcPr>
          <w:p w:rsidR="002E7260" w:rsidRPr="002E7260" w:rsidRDefault="002E7260" w:rsidP="002E7260">
            <w:pPr>
              <w:spacing w:before="60" w:after="60"/>
              <w:jc w:val="both"/>
            </w:pPr>
            <w:r w:rsidRPr="002E7260">
              <w:t>Dominion Transmission Inc.</w:t>
            </w:r>
          </w:p>
        </w:tc>
      </w:tr>
      <w:tr w:rsidR="007817B0" w:rsidTr="002E7260">
        <w:trPr>
          <w:trHeight w:val="329"/>
        </w:trPr>
        <w:tc>
          <w:tcPr>
            <w:tcW w:w="4950" w:type="dxa"/>
            <w:vAlign w:val="bottom"/>
          </w:tcPr>
          <w:p w:rsidR="007817B0" w:rsidRPr="002E7260" w:rsidRDefault="007817B0" w:rsidP="002E7260">
            <w:pPr>
              <w:spacing w:before="60" w:after="60"/>
              <w:jc w:val="both"/>
            </w:pPr>
            <w:r>
              <w:t xml:space="preserve">Doug </w:t>
            </w:r>
            <w:proofErr w:type="spellStart"/>
            <w:r>
              <w:t>Japoole</w:t>
            </w:r>
            <w:proofErr w:type="spellEnd"/>
          </w:p>
        </w:tc>
        <w:tc>
          <w:tcPr>
            <w:tcW w:w="4590" w:type="dxa"/>
            <w:vAlign w:val="bottom"/>
          </w:tcPr>
          <w:p w:rsidR="007817B0" w:rsidRPr="002E7260" w:rsidRDefault="007817B0" w:rsidP="002E7260">
            <w:pPr>
              <w:spacing w:before="60" w:after="60"/>
              <w:jc w:val="both"/>
            </w:pPr>
            <w:r>
              <w:t>Consumers Energy</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 xml:space="preserve">John </w:t>
            </w:r>
            <w:proofErr w:type="spellStart"/>
            <w:r w:rsidRPr="002E7260">
              <w:t>Jicha</w:t>
            </w:r>
            <w:proofErr w:type="spellEnd"/>
          </w:p>
        </w:tc>
        <w:tc>
          <w:tcPr>
            <w:tcW w:w="4590" w:type="dxa"/>
            <w:vAlign w:val="bottom"/>
          </w:tcPr>
          <w:p w:rsidR="002E7260" w:rsidRPr="002E7260" w:rsidRDefault="002E7260" w:rsidP="002E7260">
            <w:pPr>
              <w:spacing w:before="60" w:after="60"/>
              <w:jc w:val="both"/>
            </w:pPr>
            <w:r w:rsidRPr="002E7260">
              <w:t>Madison Gas and Electric Company</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Patrick Joyce</w:t>
            </w:r>
          </w:p>
        </w:tc>
        <w:tc>
          <w:tcPr>
            <w:tcW w:w="4590" w:type="dxa"/>
            <w:vAlign w:val="bottom"/>
          </w:tcPr>
          <w:p w:rsidR="002E7260" w:rsidRPr="002E7260" w:rsidRDefault="002E7260" w:rsidP="002E7260">
            <w:pPr>
              <w:spacing w:before="60" w:after="60"/>
              <w:jc w:val="both"/>
            </w:pPr>
            <w:r w:rsidRPr="002E7260">
              <w:t>Black Hills Corporation</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Mariah Kennedy</w:t>
            </w:r>
          </w:p>
        </w:tc>
        <w:tc>
          <w:tcPr>
            <w:tcW w:w="4590" w:type="dxa"/>
            <w:vAlign w:val="bottom"/>
          </w:tcPr>
          <w:p w:rsidR="002E7260" w:rsidRPr="002E7260" w:rsidRDefault="002E7260" w:rsidP="002E7260">
            <w:pPr>
              <w:spacing w:before="60" w:after="60"/>
              <w:jc w:val="both"/>
            </w:pPr>
            <w:r w:rsidRPr="002E7260">
              <w:t>Puget Sound Energy</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Bernard Kramer</w:t>
            </w:r>
          </w:p>
        </w:tc>
        <w:tc>
          <w:tcPr>
            <w:tcW w:w="4590" w:type="dxa"/>
            <w:vAlign w:val="bottom"/>
          </w:tcPr>
          <w:p w:rsidR="002E7260" w:rsidRPr="002E7260" w:rsidRDefault="002E7260" w:rsidP="002E7260">
            <w:pPr>
              <w:spacing w:before="60" w:after="60"/>
              <w:jc w:val="both"/>
            </w:pPr>
            <w:r w:rsidRPr="002E7260">
              <w:t>DTE Gas Company</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 xml:space="preserve">Debbie </w:t>
            </w:r>
            <w:proofErr w:type="spellStart"/>
            <w:r w:rsidRPr="002E7260">
              <w:t>Kupczyk</w:t>
            </w:r>
            <w:proofErr w:type="spellEnd"/>
          </w:p>
        </w:tc>
        <w:tc>
          <w:tcPr>
            <w:tcW w:w="4590" w:type="dxa"/>
            <w:vAlign w:val="bottom"/>
          </w:tcPr>
          <w:p w:rsidR="002E7260" w:rsidRPr="002E7260" w:rsidRDefault="002E7260" w:rsidP="002E7260">
            <w:pPr>
              <w:spacing w:before="60" w:after="60"/>
              <w:jc w:val="both"/>
            </w:pPr>
            <w:r w:rsidRPr="002E7260">
              <w:t>National Fuel Gas Supply Corporation</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 xml:space="preserve">William </w:t>
            </w:r>
            <w:proofErr w:type="spellStart"/>
            <w:r w:rsidRPr="002E7260">
              <w:t>Lavarco</w:t>
            </w:r>
            <w:proofErr w:type="spellEnd"/>
          </w:p>
        </w:tc>
        <w:tc>
          <w:tcPr>
            <w:tcW w:w="4590" w:type="dxa"/>
            <w:vAlign w:val="bottom"/>
          </w:tcPr>
          <w:p w:rsidR="002E7260" w:rsidRPr="002E7260" w:rsidRDefault="002E7260" w:rsidP="002E7260">
            <w:pPr>
              <w:spacing w:before="60" w:after="60"/>
              <w:jc w:val="both"/>
            </w:pPr>
            <w:proofErr w:type="spellStart"/>
            <w:r w:rsidRPr="002E7260">
              <w:t>nextera</w:t>
            </w:r>
            <w:proofErr w:type="spellEnd"/>
            <w:r w:rsidRPr="002E7260">
              <w:t xml:space="preserve"> energy</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Bryan Little</w:t>
            </w:r>
          </w:p>
        </w:tc>
        <w:tc>
          <w:tcPr>
            <w:tcW w:w="4590" w:type="dxa"/>
            <w:vAlign w:val="bottom"/>
          </w:tcPr>
          <w:p w:rsidR="002E7260" w:rsidRPr="002E7260" w:rsidRDefault="002E7260" w:rsidP="002E7260">
            <w:pPr>
              <w:spacing w:before="60" w:after="60"/>
              <w:jc w:val="both"/>
            </w:pPr>
            <w:r w:rsidRPr="002E7260">
              <w:t>Consumers Energy Company</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 xml:space="preserve">Julie </w:t>
            </w:r>
            <w:proofErr w:type="spellStart"/>
            <w:r w:rsidRPr="002E7260">
              <w:t>Lobdell</w:t>
            </w:r>
            <w:proofErr w:type="spellEnd"/>
          </w:p>
        </w:tc>
        <w:tc>
          <w:tcPr>
            <w:tcW w:w="4590" w:type="dxa"/>
            <w:vAlign w:val="bottom"/>
          </w:tcPr>
          <w:p w:rsidR="002E7260" w:rsidRPr="002E7260" w:rsidRDefault="002E7260" w:rsidP="002E7260">
            <w:pPr>
              <w:spacing w:before="60" w:after="60"/>
              <w:jc w:val="both"/>
            </w:pPr>
            <w:r w:rsidRPr="002E7260">
              <w:t>Municipal Gas Authority of Georgia</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Jared Luna</w:t>
            </w:r>
            <w:r w:rsidR="007817B0">
              <w:t>r</w:t>
            </w:r>
          </w:p>
        </w:tc>
        <w:tc>
          <w:tcPr>
            <w:tcW w:w="4590" w:type="dxa"/>
            <w:vAlign w:val="bottom"/>
          </w:tcPr>
          <w:p w:rsidR="002E7260" w:rsidRPr="002E7260" w:rsidRDefault="002E7260" w:rsidP="002E7260">
            <w:pPr>
              <w:spacing w:before="60" w:after="60"/>
              <w:jc w:val="both"/>
            </w:pPr>
            <w:r w:rsidRPr="002E7260">
              <w:t>Xcel Energy</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Elizabeth Mallett</w:t>
            </w:r>
          </w:p>
        </w:tc>
        <w:tc>
          <w:tcPr>
            <w:tcW w:w="4590" w:type="dxa"/>
            <w:vAlign w:val="bottom"/>
          </w:tcPr>
          <w:p w:rsidR="002E7260" w:rsidRPr="002E7260" w:rsidRDefault="002E7260" w:rsidP="002E7260">
            <w:pPr>
              <w:spacing w:before="60" w:after="60"/>
              <w:jc w:val="both"/>
            </w:pPr>
            <w:r w:rsidRPr="002E7260">
              <w:t>NAESB</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James Manning</w:t>
            </w:r>
          </w:p>
        </w:tc>
        <w:tc>
          <w:tcPr>
            <w:tcW w:w="4590" w:type="dxa"/>
            <w:vAlign w:val="bottom"/>
          </w:tcPr>
          <w:p w:rsidR="002E7260" w:rsidRPr="002E7260" w:rsidRDefault="002E7260" w:rsidP="002E7260">
            <w:pPr>
              <w:spacing w:before="60" w:after="60"/>
              <w:jc w:val="both"/>
            </w:pPr>
            <w:r w:rsidRPr="002E7260">
              <w:t>NCEMC</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Brenda Martin</w:t>
            </w:r>
          </w:p>
        </w:tc>
        <w:tc>
          <w:tcPr>
            <w:tcW w:w="4590" w:type="dxa"/>
            <w:vAlign w:val="bottom"/>
          </w:tcPr>
          <w:p w:rsidR="002E7260" w:rsidRPr="002E7260" w:rsidRDefault="002E7260" w:rsidP="002E7260">
            <w:pPr>
              <w:spacing w:before="60" w:after="60"/>
              <w:jc w:val="both"/>
            </w:pPr>
            <w:r w:rsidRPr="002E7260">
              <w:t>Kern River Gas Transmission Company</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Steve McCord</w:t>
            </w:r>
          </w:p>
        </w:tc>
        <w:tc>
          <w:tcPr>
            <w:tcW w:w="4590" w:type="dxa"/>
            <w:vAlign w:val="bottom"/>
          </w:tcPr>
          <w:p w:rsidR="002E7260" w:rsidRPr="002E7260" w:rsidRDefault="002E7260" w:rsidP="002E7260">
            <w:pPr>
              <w:spacing w:before="60" w:after="60"/>
              <w:jc w:val="both"/>
            </w:pPr>
            <w:r w:rsidRPr="002E7260">
              <w:t>Columbia Gas Transmission</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Cary Metz</w:t>
            </w:r>
          </w:p>
        </w:tc>
        <w:tc>
          <w:tcPr>
            <w:tcW w:w="4590" w:type="dxa"/>
            <w:vAlign w:val="bottom"/>
          </w:tcPr>
          <w:p w:rsidR="002E7260" w:rsidRPr="002E7260" w:rsidRDefault="002E7260" w:rsidP="002E7260">
            <w:pPr>
              <w:spacing w:before="60" w:after="60"/>
              <w:jc w:val="both"/>
            </w:pPr>
            <w:r w:rsidRPr="002E7260">
              <w:t>Enable Energy Resources, LLC</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Art Morris</w:t>
            </w:r>
          </w:p>
        </w:tc>
        <w:tc>
          <w:tcPr>
            <w:tcW w:w="4590" w:type="dxa"/>
            <w:vAlign w:val="bottom"/>
          </w:tcPr>
          <w:p w:rsidR="002E7260" w:rsidRPr="002E7260" w:rsidRDefault="002E7260" w:rsidP="002E7260">
            <w:pPr>
              <w:spacing w:before="60" w:after="60"/>
              <w:jc w:val="both"/>
            </w:pPr>
            <w:r w:rsidRPr="002E7260">
              <w:t>Florida Power &amp; Light</w:t>
            </w:r>
          </w:p>
        </w:tc>
      </w:tr>
      <w:tr w:rsidR="007817B0" w:rsidTr="002E7260">
        <w:trPr>
          <w:trHeight w:val="329"/>
        </w:trPr>
        <w:tc>
          <w:tcPr>
            <w:tcW w:w="4950" w:type="dxa"/>
            <w:vAlign w:val="bottom"/>
          </w:tcPr>
          <w:p w:rsidR="007817B0" w:rsidRPr="002E7260" w:rsidRDefault="007817B0" w:rsidP="002E7260">
            <w:pPr>
              <w:spacing w:before="60" w:after="60"/>
              <w:jc w:val="both"/>
            </w:pPr>
            <w:r>
              <w:t>Michael Mott</w:t>
            </w:r>
          </w:p>
        </w:tc>
        <w:tc>
          <w:tcPr>
            <w:tcW w:w="4590" w:type="dxa"/>
            <w:vAlign w:val="bottom"/>
          </w:tcPr>
          <w:p w:rsidR="007817B0" w:rsidRPr="002E7260" w:rsidRDefault="007817B0" w:rsidP="002E7260">
            <w:pPr>
              <w:spacing w:before="60" w:after="60"/>
              <w:jc w:val="both"/>
            </w:pPr>
            <w:r>
              <w:t>Northwest Natural</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Brad Nelson</w:t>
            </w:r>
          </w:p>
        </w:tc>
        <w:tc>
          <w:tcPr>
            <w:tcW w:w="4590" w:type="dxa"/>
            <w:vAlign w:val="bottom"/>
          </w:tcPr>
          <w:p w:rsidR="002E7260" w:rsidRPr="002E7260" w:rsidRDefault="002E7260" w:rsidP="002E7260">
            <w:pPr>
              <w:spacing w:before="60" w:after="60"/>
              <w:jc w:val="both"/>
            </w:pPr>
            <w:r w:rsidRPr="002E7260">
              <w:t>Infinite Energy</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lastRenderedPageBreak/>
              <w:t>Christi Nicolay</w:t>
            </w:r>
          </w:p>
        </w:tc>
        <w:tc>
          <w:tcPr>
            <w:tcW w:w="4590" w:type="dxa"/>
            <w:vAlign w:val="bottom"/>
          </w:tcPr>
          <w:p w:rsidR="002E7260" w:rsidRPr="002E7260" w:rsidRDefault="002E7260" w:rsidP="002E7260">
            <w:pPr>
              <w:spacing w:before="60" w:after="60"/>
              <w:jc w:val="both"/>
            </w:pPr>
            <w:r w:rsidRPr="002E7260">
              <w:t>Macquarie Energy LLC</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 xml:space="preserve">John </w:t>
            </w:r>
            <w:proofErr w:type="spellStart"/>
            <w:r w:rsidRPr="002E7260">
              <w:t>Olenick</w:t>
            </w:r>
            <w:proofErr w:type="spellEnd"/>
          </w:p>
        </w:tc>
        <w:tc>
          <w:tcPr>
            <w:tcW w:w="4590" w:type="dxa"/>
            <w:vAlign w:val="bottom"/>
          </w:tcPr>
          <w:p w:rsidR="002E7260" w:rsidRPr="002E7260" w:rsidRDefault="002E7260" w:rsidP="002E7260">
            <w:pPr>
              <w:spacing w:before="60" w:after="60"/>
              <w:jc w:val="both"/>
            </w:pPr>
            <w:r w:rsidRPr="002E7260">
              <w:t>Southwest Gas Corporation</w:t>
            </w:r>
          </w:p>
        </w:tc>
      </w:tr>
      <w:tr w:rsidR="007817B0" w:rsidTr="002E7260">
        <w:trPr>
          <w:trHeight w:val="329"/>
        </w:trPr>
        <w:tc>
          <w:tcPr>
            <w:tcW w:w="4950" w:type="dxa"/>
            <w:vAlign w:val="bottom"/>
          </w:tcPr>
          <w:p w:rsidR="007817B0" w:rsidRPr="002E7260" w:rsidRDefault="007817B0" w:rsidP="002E7260">
            <w:pPr>
              <w:spacing w:before="60" w:after="60"/>
              <w:jc w:val="both"/>
            </w:pPr>
            <w:r>
              <w:t xml:space="preserve">Kevin </w:t>
            </w:r>
            <w:proofErr w:type="spellStart"/>
            <w:r>
              <w:t>Olling</w:t>
            </w:r>
            <w:proofErr w:type="spellEnd"/>
          </w:p>
        </w:tc>
        <w:tc>
          <w:tcPr>
            <w:tcW w:w="4590" w:type="dxa"/>
            <w:vAlign w:val="bottom"/>
          </w:tcPr>
          <w:p w:rsidR="007817B0" w:rsidRPr="002E7260" w:rsidRDefault="007817B0" w:rsidP="002E7260">
            <w:pPr>
              <w:spacing w:before="60" w:after="60"/>
              <w:jc w:val="both"/>
            </w:pPr>
            <w:r>
              <w:t>Midland Cogeneration Venture</w:t>
            </w:r>
          </w:p>
        </w:tc>
      </w:tr>
      <w:tr w:rsidR="002E7260" w:rsidTr="002E7260">
        <w:trPr>
          <w:trHeight w:val="329"/>
        </w:trPr>
        <w:tc>
          <w:tcPr>
            <w:tcW w:w="4950" w:type="dxa"/>
            <w:vAlign w:val="bottom"/>
          </w:tcPr>
          <w:p w:rsidR="002E7260" w:rsidRPr="002E7260" w:rsidRDefault="002E7260" w:rsidP="002E7260">
            <w:pPr>
              <w:spacing w:before="60" w:after="60"/>
              <w:jc w:val="both"/>
            </w:pPr>
            <w:proofErr w:type="spellStart"/>
            <w:r w:rsidRPr="002E7260">
              <w:t>Sheree</w:t>
            </w:r>
            <w:proofErr w:type="spellEnd"/>
            <w:r w:rsidRPr="002E7260">
              <w:t xml:space="preserve"> Osborne</w:t>
            </w:r>
          </w:p>
        </w:tc>
        <w:tc>
          <w:tcPr>
            <w:tcW w:w="4590" w:type="dxa"/>
            <w:vAlign w:val="bottom"/>
          </w:tcPr>
          <w:p w:rsidR="002E7260" w:rsidRPr="002E7260" w:rsidRDefault="002E7260" w:rsidP="002E7260">
            <w:pPr>
              <w:spacing w:before="60" w:after="60"/>
              <w:jc w:val="both"/>
            </w:pPr>
            <w:r w:rsidRPr="002E7260">
              <w:t>Puget Sound Energy</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Debra Palmer</w:t>
            </w:r>
          </w:p>
        </w:tc>
        <w:tc>
          <w:tcPr>
            <w:tcW w:w="4590" w:type="dxa"/>
            <w:vAlign w:val="bottom"/>
          </w:tcPr>
          <w:p w:rsidR="002E7260" w:rsidRPr="002E7260" w:rsidRDefault="002E7260" w:rsidP="002E7260">
            <w:pPr>
              <w:spacing w:before="60" w:after="60"/>
              <w:jc w:val="both"/>
            </w:pPr>
            <w:r w:rsidRPr="002E7260">
              <w:t>Schiff Hardin</w:t>
            </w:r>
          </w:p>
        </w:tc>
      </w:tr>
      <w:tr w:rsidR="007817B0" w:rsidTr="002E7260">
        <w:trPr>
          <w:trHeight w:val="329"/>
        </w:trPr>
        <w:tc>
          <w:tcPr>
            <w:tcW w:w="4950" w:type="dxa"/>
            <w:vAlign w:val="bottom"/>
          </w:tcPr>
          <w:p w:rsidR="007817B0" w:rsidRPr="002E7260" w:rsidRDefault="007817B0" w:rsidP="002E7260">
            <w:pPr>
              <w:spacing w:before="60" w:after="60"/>
              <w:jc w:val="both"/>
            </w:pPr>
            <w:r>
              <w:t>Carly Page</w:t>
            </w:r>
          </w:p>
        </w:tc>
        <w:tc>
          <w:tcPr>
            <w:tcW w:w="4590" w:type="dxa"/>
            <w:vAlign w:val="bottom"/>
          </w:tcPr>
          <w:p w:rsidR="007817B0" w:rsidRPr="002E7260" w:rsidRDefault="007817B0" w:rsidP="002E7260">
            <w:pPr>
              <w:spacing w:before="60" w:after="60"/>
              <w:jc w:val="both"/>
            </w:pPr>
            <w:r>
              <w:t>NGSA</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Norman Pedersen</w:t>
            </w:r>
          </w:p>
        </w:tc>
        <w:tc>
          <w:tcPr>
            <w:tcW w:w="4590" w:type="dxa"/>
            <w:vAlign w:val="bottom"/>
          </w:tcPr>
          <w:p w:rsidR="002E7260" w:rsidRPr="002E7260" w:rsidRDefault="002E7260" w:rsidP="002E7260">
            <w:pPr>
              <w:spacing w:before="60" w:after="60"/>
              <w:jc w:val="both"/>
            </w:pPr>
            <w:r w:rsidRPr="002E7260">
              <w:t>Southern California Generation Coalition</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Donald Petersen</w:t>
            </w:r>
          </w:p>
        </w:tc>
        <w:tc>
          <w:tcPr>
            <w:tcW w:w="4590" w:type="dxa"/>
            <w:vAlign w:val="bottom"/>
          </w:tcPr>
          <w:p w:rsidR="002E7260" w:rsidRPr="002E7260" w:rsidRDefault="002E7260" w:rsidP="002E7260">
            <w:pPr>
              <w:spacing w:before="60" w:after="60"/>
              <w:jc w:val="both"/>
            </w:pPr>
            <w:r w:rsidRPr="002E7260">
              <w:t>PG&amp;E</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 xml:space="preserve">Robert </w:t>
            </w:r>
            <w:proofErr w:type="spellStart"/>
            <w:r w:rsidRPr="002E7260">
              <w:t>Pettinato</w:t>
            </w:r>
            <w:proofErr w:type="spellEnd"/>
          </w:p>
        </w:tc>
        <w:tc>
          <w:tcPr>
            <w:tcW w:w="4590" w:type="dxa"/>
            <w:vAlign w:val="bottom"/>
          </w:tcPr>
          <w:p w:rsidR="002E7260" w:rsidRPr="002E7260" w:rsidRDefault="007817B0" w:rsidP="002E7260">
            <w:pPr>
              <w:spacing w:before="60" w:after="60"/>
              <w:jc w:val="both"/>
            </w:pPr>
            <w:r>
              <w:t>Los Angeles Department</w:t>
            </w:r>
            <w:r w:rsidR="002E7260" w:rsidRPr="002E7260">
              <w:t xml:space="preserve"> of Water &amp; Power</w:t>
            </w:r>
          </w:p>
        </w:tc>
      </w:tr>
      <w:tr w:rsidR="002E7260" w:rsidTr="002E7260">
        <w:trPr>
          <w:trHeight w:val="329"/>
        </w:trPr>
        <w:tc>
          <w:tcPr>
            <w:tcW w:w="4950" w:type="dxa"/>
            <w:vAlign w:val="bottom"/>
          </w:tcPr>
          <w:p w:rsidR="002E7260" w:rsidRPr="002E7260" w:rsidRDefault="002E7260" w:rsidP="002E7260">
            <w:pPr>
              <w:spacing w:before="60" w:after="60"/>
              <w:jc w:val="both"/>
            </w:pPr>
            <w:proofErr w:type="spellStart"/>
            <w:r w:rsidRPr="002E7260">
              <w:t>Marji</w:t>
            </w:r>
            <w:proofErr w:type="spellEnd"/>
            <w:r w:rsidRPr="002E7260">
              <w:t xml:space="preserve"> Philips</w:t>
            </w:r>
          </w:p>
        </w:tc>
        <w:tc>
          <w:tcPr>
            <w:tcW w:w="4590" w:type="dxa"/>
            <w:vAlign w:val="bottom"/>
          </w:tcPr>
          <w:p w:rsidR="002E7260" w:rsidRPr="002E7260" w:rsidRDefault="002E7260" w:rsidP="002E7260">
            <w:pPr>
              <w:spacing w:before="60" w:after="60"/>
              <w:jc w:val="both"/>
            </w:pPr>
            <w:r w:rsidRPr="002E7260">
              <w:t>Hess Energy marketing</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Joshua Phillips</w:t>
            </w:r>
          </w:p>
        </w:tc>
        <w:tc>
          <w:tcPr>
            <w:tcW w:w="4590" w:type="dxa"/>
            <w:vAlign w:val="bottom"/>
          </w:tcPr>
          <w:p w:rsidR="002E7260" w:rsidRPr="002E7260" w:rsidRDefault="002E7260" w:rsidP="002E7260">
            <w:pPr>
              <w:spacing w:before="60" w:after="60"/>
              <w:jc w:val="both"/>
            </w:pPr>
            <w:r w:rsidRPr="002E7260">
              <w:t>Southwest Power Pool</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 xml:space="preserve">Joshua </w:t>
            </w:r>
            <w:proofErr w:type="spellStart"/>
            <w:r w:rsidRPr="002E7260">
              <w:t>Plumaj</w:t>
            </w:r>
            <w:proofErr w:type="spellEnd"/>
          </w:p>
        </w:tc>
        <w:tc>
          <w:tcPr>
            <w:tcW w:w="4590" w:type="dxa"/>
            <w:vAlign w:val="bottom"/>
          </w:tcPr>
          <w:p w:rsidR="002E7260" w:rsidRPr="002E7260" w:rsidRDefault="002E7260" w:rsidP="002E7260">
            <w:pPr>
              <w:spacing w:before="60" w:after="60"/>
              <w:jc w:val="both"/>
            </w:pPr>
            <w:r w:rsidRPr="002E7260">
              <w:t>Columbia Gulf Transmission</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Phil Precht</w:t>
            </w:r>
          </w:p>
        </w:tc>
        <w:tc>
          <w:tcPr>
            <w:tcW w:w="4590" w:type="dxa"/>
            <w:vAlign w:val="bottom"/>
          </w:tcPr>
          <w:p w:rsidR="002E7260" w:rsidRPr="002E7260" w:rsidRDefault="002E7260" w:rsidP="002E7260">
            <w:pPr>
              <w:spacing w:before="60" w:after="60"/>
              <w:jc w:val="both"/>
            </w:pPr>
            <w:r w:rsidRPr="002E7260">
              <w:t>Baltimore Gas and Electric</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Valerie Price</w:t>
            </w:r>
          </w:p>
        </w:tc>
        <w:tc>
          <w:tcPr>
            <w:tcW w:w="4590" w:type="dxa"/>
            <w:vAlign w:val="bottom"/>
          </w:tcPr>
          <w:p w:rsidR="002E7260" w:rsidRPr="002E7260" w:rsidRDefault="002E7260" w:rsidP="002E7260">
            <w:pPr>
              <w:spacing w:before="60" w:after="60"/>
              <w:jc w:val="both"/>
            </w:pPr>
            <w:r w:rsidRPr="002E7260">
              <w:t>Enable Midstream Partners</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Alan Pritchard</w:t>
            </w:r>
          </w:p>
        </w:tc>
        <w:tc>
          <w:tcPr>
            <w:tcW w:w="4590" w:type="dxa"/>
            <w:vAlign w:val="bottom"/>
          </w:tcPr>
          <w:p w:rsidR="002E7260" w:rsidRPr="002E7260" w:rsidRDefault="002E7260" w:rsidP="002E7260">
            <w:pPr>
              <w:spacing w:before="60" w:after="60"/>
              <w:jc w:val="both"/>
            </w:pPr>
            <w:r w:rsidRPr="002E7260">
              <w:t>Duke Energy</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 xml:space="preserve">Jenny </w:t>
            </w:r>
            <w:proofErr w:type="spellStart"/>
            <w:r w:rsidRPr="002E7260">
              <w:t>Reetz</w:t>
            </w:r>
            <w:proofErr w:type="spellEnd"/>
          </w:p>
        </w:tc>
        <w:tc>
          <w:tcPr>
            <w:tcW w:w="4590" w:type="dxa"/>
            <w:vAlign w:val="bottom"/>
          </w:tcPr>
          <w:p w:rsidR="002E7260" w:rsidRPr="002E7260" w:rsidRDefault="002E7260" w:rsidP="002E7260">
            <w:pPr>
              <w:spacing w:before="60" w:after="60"/>
              <w:jc w:val="both"/>
            </w:pPr>
            <w:r w:rsidRPr="002E7260">
              <w:t>Integrys Energy Group</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Jack Reid</w:t>
            </w:r>
          </w:p>
        </w:tc>
        <w:tc>
          <w:tcPr>
            <w:tcW w:w="4590" w:type="dxa"/>
            <w:vAlign w:val="bottom"/>
          </w:tcPr>
          <w:p w:rsidR="002E7260" w:rsidRPr="002E7260" w:rsidRDefault="002E7260" w:rsidP="002E7260">
            <w:pPr>
              <w:spacing w:before="60" w:after="60"/>
              <w:jc w:val="both"/>
            </w:pPr>
            <w:r w:rsidRPr="002E7260">
              <w:t>Seminole Electric Cooperative, Inc.</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Sara Rogers</w:t>
            </w:r>
          </w:p>
        </w:tc>
        <w:tc>
          <w:tcPr>
            <w:tcW w:w="4590" w:type="dxa"/>
            <w:vAlign w:val="bottom"/>
          </w:tcPr>
          <w:p w:rsidR="002E7260" w:rsidRPr="002E7260" w:rsidRDefault="002E7260" w:rsidP="002E7260">
            <w:pPr>
              <w:spacing w:before="60" w:after="60"/>
              <w:jc w:val="both"/>
            </w:pPr>
            <w:r w:rsidRPr="002E7260">
              <w:t>Midwestern Gas Transmission Company</w:t>
            </w:r>
          </w:p>
        </w:tc>
      </w:tr>
      <w:tr w:rsidR="007817B0" w:rsidTr="002E7260">
        <w:trPr>
          <w:trHeight w:val="329"/>
        </w:trPr>
        <w:tc>
          <w:tcPr>
            <w:tcW w:w="4950" w:type="dxa"/>
            <w:vAlign w:val="bottom"/>
          </w:tcPr>
          <w:p w:rsidR="007817B0" w:rsidRPr="002E7260" w:rsidRDefault="007817B0" w:rsidP="00E352F1">
            <w:pPr>
              <w:spacing w:before="60" w:after="60"/>
              <w:jc w:val="both"/>
            </w:pPr>
            <w:proofErr w:type="spellStart"/>
            <w:r>
              <w:t>Shahriar</w:t>
            </w:r>
            <w:proofErr w:type="spellEnd"/>
            <w:r>
              <w:t xml:space="preserve"> </w:t>
            </w:r>
            <w:proofErr w:type="spellStart"/>
            <w:r>
              <w:t>Sahba</w:t>
            </w:r>
            <w:proofErr w:type="spellEnd"/>
          </w:p>
        </w:tc>
        <w:tc>
          <w:tcPr>
            <w:tcW w:w="4590" w:type="dxa"/>
            <w:vAlign w:val="bottom"/>
          </w:tcPr>
          <w:p w:rsidR="007817B0" w:rsidRPr="002E7260" w:rsidRDefault="007817B0" w:rsidP="00E352F1">
            <w:pPr>
              <w:spacing w:before="60" w:after="60"/>
              <w:jc w:val="both"/>
            </w:pPr>
            <w:r>
              <w:t>OATI</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 xml:space="preserve">Steve </w:t>
            </w:r>
            <w:proofErr w:type="spellStart"/>
            <w:r w:rsidRPr="002E7260">
              <w:t>Salese</w:t>
            </w:r>
            <w:proofErr w:type="spellEnd"/>
          </w:p>
        </w:tc>
        <w:tc>
          <w:tcPr>
            <w:tcW w:w="4590" w:type="dxa"/>
            <w:vAlign w:val="bottom"/>
          </w:tcPr>
          <w:p w:rsidR="002E7260" w:rsidRPr="002E7260" w:rsidRDefault="002E7260" w:rsidP="002E7260">
            <w:pPr>
              <w:spacing w:before="60" w:after="60"/>
              <w:jc w:val="both"/>
            </w:pPr>
            <w:r w:rsidRPr="002E7260">
              <w:t>Hess Energy Marketing /Direct Energy</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Anita Schafer</w:t>
            </w:r>
          </w:p>
        </w:tc>
        <w:tc>
          <w:tcPr>
            <w:tcW w:w="4590" w:type="dxa"/>
            <w:vAlign w:val="bottom"/>
          </w:tcPr>
          <w:p w:rsidR="002E7260" w:rsidRPr="002E7260" w:rsidRDefault="002E7260" w:rsidP="002E7260">
            <w:pPr>
              <w:spacing w:before="60" w:after="60"/>
              <w:jc w:val="both"/>
            </w:pPr>
            <w:r w:rsidRPr="002E7260">
              <w:t>Duke Energy</w:t>
            </w:r>
          </w:p>
        </w:tc>
      </w:tr>
      <w:tr w:rsidR="002E7260" w:rsidTr="002E7260">
        <w:trPr>
          <w:trHeight w:val="329"/>
        </w:trPr>
        <w:tc>
          <w:tcPr>
            <w:tcW w:w="4950" w:type="dxa"/>
            <w:vAlign w:val="bottom"/>
          </w:tcPr>
          <w:p w:rsidR="002E7260" w:rsidRPr="002E7260" w:rsidRDefault="002E7260" w:rsidP="002E7260">
            <w:pPr>
              <w:spacing w:before="60" w:after="60"/>
              <w:jc w:val="both"/>
            </w:pPr>
            <w:proofErr w:type="spellStart"/>
            <w:r w:rsidRPr="002E7260">
              <w:t>Micki</w:t>
            </w:r>
            <w:proofErr w:type="spellEnd"/>
            <w:r w:rsidRPr="002E7260">
              <w:t xml:space="preserve"> Schmitz</w:t>
            </w:r>
          </w:p>
        </w:tc>
        <w:tc>
          <w:tcPr>
            <w:tcW w:w="4590" w:type="dxa"/>
            <w:vAlign w:val="bottom"/>
          </w:tcPr>
          <w:p w:rsidR="002E7260" w:rsidRPr="002E7260" w:rsidRDefault="002E7260" w:rsidP="002E7260">
            <w:pPr>
              <w:spacing w:before="60" w:after="60"/>
              <w:jc w:val="both"/>
            </w:pPr>
            <w:r w:rsidRPr="002E7260">
              <w:t>NNG</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 xml:space="preserve">Ben </w:t>
            </w:r>
            <w:proofErr w:type="spellStart"/>
            <w:r w:rsidRPr="002E7260">
              <w:t>Schoene</w:t>
            </w:r>
            <w:proofErr w:type="spellEnd"/>
          </w:p>
        </w:tc>
        <w:tc>
          <w:tcPr>
            <w:tcW w:w="4590" w:type="dxa"/>
            <w:vAlign w:val="bottom"/>
          </w:tcPr>
          <w:p w:rsidR="002E7260" w:rsidRPr="002E7260" w:rsidRDefault="002E7260" w:rsidP="002E7260">
            <w:pPr>
              <w:spacing w:before="60" w:after="60"/>
              <w:jc w:val="both"/>
            </w:pPr>
            <w:r w:rsidRPr="002E7260">
              <w:t>ConocoPhillips</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Eric Scott</w:t>
            </w:r>
          </w:p>
        </w:tc>
        <w:tc>
          <w:tcPr>
            <w:tcW w:w="4590" w:type="dxa"/>
            <w:vAlign w:val="bottom"/>
          </w:tcPr>
          <w:p w:rsidR="002E7260" w:rsidRPr="002E7260" w:rsidRDefault="002E7260" w:rsidP="002E7260">
            <w:pPr>
              <w:spacing w:before="60" w:after="60"/>
              <w:jc w:val="both"/>
            </w:pPr>
            <w:proofErr w:type="spellStart"/>
            <w:r w:rsidRPr="002E7260">
              <w:t>Avista</w:t>
            </w:r>
            <w:proofErr w:type="spellEnd"/>
          </w:p>
        </w:tc>
      </w:tr>
      <w:tr w:rsidR="002E7260" w:rsidTr="002E7260">
        <w:trPr>
          <w:trHeight w:val="329"/>
        </w:trPr>
        <w:tc>
          <w:tcPr>
            <w:tcW w:w="4950" w:type="dxa"/>
            <w:vAlign w:val="bottom"/>
          </w:tcPr>
          <w:p w:rsidR="002E7260" w:rsidRPr="002E7260" w:rsidRDefault="002E7260" w:rsidP="002E7260">
            <w:pPr>
              <w:spacing w:before="60" w:after="60"/>
              <w:jc w:val="both"/>
            </w:pPr>
            <w:r w:rsidRPr="002E7260">
              <w:t>Neal Shumway</w:t>
            </w:r>
          </w:p>
        </w:tc>
        <w:tc>
          <w:tcPr>
            <w:tcW w:w="4590" w:type="dxa"/>
            <w:vAlign w:val="bottom"/>
          </w:tcPr>
          <w:p w:rsidR="002E7260" w:rsidRPr="002E7260" w:rsidRDefault="002E7260" w:rsidP="002E7260">
            <w:pPr>
              <w:spacing w:before="60" w:after="60"/>
              <w:jc w:val="both"/>
            </w:pPr>
            <w:r w:rsidRPr="002E7260">
              <w:t>Tenaska</w:t>
            </w:r>
          </w:p>
        </w:tc>
      </w:tr>
      <w:tr w:rsidR="007817B0" w:rsidTr="002E7260">
        <w:trPr>
          <w:trHeight w:val="329"/>
        </w:trPr>
        <w:tc>
          <w:tcPr>
            <w:tcW w:w="4950" w:type="dxa"/>
            <w:vAlign w:val="bottom"/>
          </w:tcPr>
          <w:p w:rsidR="007817B0" w:rsidRPr="002E7260" w:rsidRDefault="007817B0" w:rsidP="002E7260">
            <w:pPr>
              <w:spacing w:before="60" w:after="60"/>
              <w:jc w:val="both"/>
            </w:pPr>
            <w:r>
              <w:t>Pam Silberstein</w:t>
            </w:r>
          </w:p>
        </w:tc>
        <w:tc>
          <w:tcPr>
            <w:tcW w:w="4590" w:type="dxa"/>
            <w:vAlign w:val="bottom"/>
          </w:tcPr>
          <w:p w:rsidR="007817B0" w:rsidRPr="002E7260" w:rsidRDefault="007817B0" w:rsidP="002E7260">
            <w:pPr>
              <w:spacing w:before="60" w:after="60"/>
              <w:jc w:val="both"/>
            </w:pPr>
            <w:r>
              <w:t>NRECA</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Lisa Simpkins</w:t>
            </w:r>
          </w:p>
        </w:tc>
        <w:tc>
          <w:tcPr>
            <w:tcW w:w="4590" w:type="dxa"/>
            <w:vAlign w:val="bottom"/>
          </w:tcPr>
          <w:p w:rsidR="002E7260" w:rsidRPr="002E7260" w:rsidRDefault="002E7260" w:rsidP="002E7260">
            <w:pPr>
              <w:spacing w:before="60" w:after="60"/>
              <w:jc w:val="both"/>
            </w:pPr>
            <w:r w:rsidRPr="002E7260">
              <w:t>Exelon</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Ed Skiba</w:t>
            </w:r>
          </w:p>
        </w:tc>
        <w:tc>
          <w:tcPr>
            <w:tcW w:w="4590" w:type="dxa"/>
            <w:vAlign w:val="bottom"/>
          </w:tcPr>
          <w:p w:rsidR="002E7260" w:rsidRPr="002E7260" w:rsidRDefault="002E7260" w:rsidP="002E7260">
            <w:pPr>
              <w:spacing w:before="60" w:after="60"/>
              <w:jc w:val="both"/>
            </w:pPr>
            <w:r w:rsidRPr="002E7260">
              <w:t>MISO</w:t>
            </w:r>
          </w:p>
        </w:tc>
      </w:tr>
      <w:tr w:rsidR="007817B0" w:rsidTr="002E7260">
        <w:trPr>
          <w:trHeight w:val="329"/>
        </w:trPr>
        <w:tc>
          <w:tcPr>
            <w:tcW w:w="4950" w:type="dxa"/>
            <w:vAlign w:val="bottom"/>
          </w:tcPr>
          <w:p w:rsidR="007817B0" w:rsidRPr="002E7260" w:rsidRDefault="007817B0" w:rsidP="002E7260">
            <w:pPr>
              <w:spacing w:before="60" w:after="60"/>
              <w:jc w:val="both"/>
            </w:pPr>
            <w:r>
              <w:t xml:space="preserve">Erik </w:t>
            </w:r>
            <w:proofErr w:type="spellStart"/>
            <w:r>
              <w:t>Soreng</w:t>
            </w:r>
            <w:proofErr w:type="spellEnd"/>
          </w:p>
        </w:tc>
        <w:tc>
          <w:tcPr>
            <w:tcW w:w="4590" w:type="dxa"/>
            <w:vAlign w:val="bottom"/>
          </w:tcPr>
          <w:p w:rsidR="007817B0" w:rsidRPr="002E7260" w:rsidRDefault="007817B0" w:rsidP="002E7260">
            <w:pPr>
              <w:spacing w:before="60" w:after="60"/>
              <w:jc w:val="both"/>
            </w:pPr>
            <w:r>
              <w:t>PacifiCorp</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Sean Sullivan</w:t>
            </w:r>
          </w:p>
        </w:tc>
        <w:tc>
          <w:tcPr>
            <w:tcW w:w="4590" w:type="dxa"/>
            <w:vAlign w:val="bottom"/>
          </w:tcPr>
          <w:p w:rsidR="002E7260" w:rsidRPr="002E7260" w:rsidRDefault="002E7260" w:rsidP="002E7260">
            <w:pPr>
              <w:spacing w:before="60" w:after="60"/>
              <w:jc w:val="both"/>
            </w:pPr>
            <w:r w:rsidRPr="002E7260">
              <w:t>SNL Energy</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 xml:space="preserve">Josh </w:t>
            </w:r>
            <w:proofErr w:type="spellStart"/>
            <w:r w:rsidRPr="002E7260">
              <w:t>Tilbury</w:t>
            </w:r>
            <w:proofErr w:type="spellEnd"/>
          </w:p>
        </w:tc>
        <w:tc>
          <w:tcPr>
            <w:tcW w:w="4590" w:type="dxa"/>
            <w:vAlign w:val="bottom"/>
          </w:tcPr>
          <w:p w:rsidR="002E7260" w:rsidRPr="002E7260" w:rsidRDefault="002E7260" w:rsidP="002E7260">
            <w:pPr>
              <w:spacing w:before="60" w:after="60"/>
              <w:jc w:val="both"/>
            </w:pPr>
            <w:r w:rsidRPr="002E7260">
              <w:t>NMGCO</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lastRenderedPageBreak/>
              <w:t>Ronald Tomlinson</w:t>
            </w:r>
          </w:p>
        </w:tc>
        <w:tc>
          <w:tcPr>
            <w:tcW w:w="4590" w:type="dxa"/>
            <w:vAlign w:val="bottom"/>
          </w:tcPr>
          <w:p w:rsidR="002E7260" w:rsidRPr="002E7260" w:rsidRDefault="002E7260" w:rsidP="002E7260">
            <w:pPr>
              <w:spacing w:before="60" w:after="60"/>
              <w:jc w:val="both"/>
            </w:pPr>
            <w:r w:rsidRPr="002E7260">
              <w:t>Dominion Transmission Inc.</w:t>
            </w:r>
          </w:p>
        </w:tc>
      </w:tr>
      <w:tr w:rsidR="007817B0" w:rsidTr="002E7260">
        <w:trPr>
          <w:trHeight w:val="329"/>
        </w:trPr>
        <w:tc>
          <w:tcPr>
            <w:tcW w:w="4950" w:type="dxa"/>
            <w:vAlign w:val="bottom"/>
          </w:tcPr>
          <w:p w:rsidR="007817B0" w:rsidRPr="002E7260" w:rsidRDefault="007817B0" w:rsidP="002E7260">
            <w:pPr>
              <w:spacing w:before="60" w:after="60"/>
              <w:jc w:val="both"/>
            </w:pPr>
            <w:r>
              <w:t>Caroline Trum</w:t>
            </w:r>
          </w:p>
        </w:tc>
        <w:tc>
          <w:tcPr>
            <w:tcW w:w="4590" w:type="dxa"/>
            <w:vAlign w:val="bottom"/>
          </w:tcPr>
          <w:p w:rsidR="007817B0" w:rsidRPr="002E7260" w:rsidRDefault="007817B0" w:rsidP="002E7260">
            <w:pPr>
              <w:spacing w:before="60" w:after="60"/>
              <w:jc w:val="both"/>
            </w:pPr>
            <w:r>
              <w:t>NAESB</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Caitlin Tweed</w:t>
            </w:r>
          </w:p>
        </w:tc>
        <w:tc>
          <w:tcPr>
            <w:tcW w:w="4590" w:type="dxa"/>
            <w:vAlign w:val="bottom"/>
          </w:tcPr>
          <w:p w:rsidR="002E7260" w:rsidRPr="002E7260" w:rsidRDefault="002E7260" w:rsidP="002E7260">
            <w:pPr>
              <w:spacing w:before="60" w:after="60"/>
              <w:jc w:val="both"/>
            </w:pPr>
            <w:proofErr w:type="spellStart"/>
            <w:r w:rsidRPr="002E7260">
              <w:t>Bracewell</w:t>
            </w:r>
            <w:proofErr w:type="spellEnd"/>
            <w:r w:rsidRPr="002E7260">
              <w:t xml:space="preserve"> &amp; Giuliani</w:t>
            </w:r>
          </w:p>
        </w:tc>
      </w:tr>
      <w:tr w:rsidR="007817B0" w:rsidTr="002E7260">
        <w:trPr>
          <w:trHeight w:val="329"/>
        </w:trPr>
        <w:tc>
          <w:tcPr>
            <w:tcW w:w="4950" w:type="dxa"/>
            <w:vAlign w:val="bottom"/>
          </w:tcPr>
          <w:p w:rsidR="007817B0" w:rsidRPr="002E7260" w:rsidRDefault="007817B0" w:rsidP="002E7260">
            <w:pPr>
              <w:spacing w:before="60" w:after="60"/>
              <w:jc w:val="both"/>
            </w:pPr>
            <w:r>
              <w:t>Kim Van Pelt</w:t>
            </w:r>
          </w:p>
        </w:tc>
        <w:tc>
          <w:tcPr>
            <w:tcW w:w="4590" w:type="dxa"/>
            <w:vAlign w:val="bottom"/>
          </w:tcPr>
          <w:p w:rsidR="007817B0" w:rsidRPr="002E7260" w:rsidRDefault="007817B0" w:rsidP="002E7260">
            <w:pPr>
              <w:spacing w:before="60" w:after="60"/>
              <w:jc w:val="both"/>
            </w:pPr>
            <w:r>
              <w:t>Boardwalk Pipelines</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Wesley Walker</w:t>
            </w:r>
          </w:p>
        </w:tc>
        <w:tc>
          <w:tcPr>
            <w:tcW w:w="4590" w:type="dxa"/>
            <w:vAlign w:val="bottom"/>
          </w:tcPr>
          <w:p w:rsidR="002E7260" w:rsidRPr="002E7260" w:rsidRDefault="002E7260" w:rsidP="002E7260">
            <w:pPr>
              <w:spacing w:before="60" w:after="60"/>
              <w:jc w:val="both"/>
            </w:pPr>
            <w:r w:rsidRPr="002E7260">
              <w:t>Dominion Resources</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Kimberly Watson</w:t>
            </w:r>
          </w:p>
        </w:tc>
        <w:tc>
          <w:tcPr>
            <w:tcW w:w="4590" w:type="dxa"/>
            <w:vAlign w:val="bottom"/>
          </w:tcPr>
          <w:p w:rsidR="002E7260" w:rsidRPr="002E7260" w:rsidRDefault="002E7260" w:rsidP="002E7260">
            <w:pPr>
              <w:spacing w:before="60" w:after="60"/>
              <w:jc w:val="both"/>
            </w:pPr>
            <w:r w:rsidRPr="002E7260">
              <w:t>Golden Triangle Storage, Inc.</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Deborah Waugh</w:t>
            </w:r>
          </w:p>
        </w:tc>
        <w:tc>
          <w:tcPr>
            <w:tcW w:w="4590" w:type="dxa"/>
            <w:vAlign w:val="bottom"/>
          </w:tcPr>
          <w:p w:rsidR="002E7260" w:rsidRPr="002E7260" w:rsidRDefault="002E7260" w:rsidP="002E7260">
            <w:pPr>
              <w:spacing w:before="60" w:after="60"/>
              <w:jc w:val="both"/>
            </w:pPr>
            <w:r w:rsidRPr="002E7260">
              <w:t>Williams Gas Pipeline</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Caroline Wozniak</w:t>
            </w:r>
          </w:p>
        </w:tc>
        <w:tc>
          <w:tcPr>
            <w:tcW w:w="4590" w:type="dxa"/>
            <w:vAlign w:val="bottom"/>
          </w:tcPr>
          <w:p w:rsidR="002E7260" w:rsidRPr="002E7260" w:rsidRDefault="002E7260" w:rsidP="002E7260">
            <w:pPr>
              <w:spacing w:before="60" w:after="60"/>
              <w:jc w:val="both"/>
            </w:pPr>
            <w:r w:rsidRPr="002E7260">
              <w:t>FERC</w:t>
            </w:r>
          </w:p>
        </w:tc>
      </w:tr>
      <w:tr w:rsidR="002E7260" w:rsidTr="002E7260">
        <w:trPr>
          <w:trHeight w:val="329"/>
        </w:trPr>
        <w:tc>
          <w:tcPr>
            <w:tcW w:w="4950" w:type="dxa"/>
            <w:vAlign w:val="bottom"/>
          </w:tcPr>
          <w:p w:rsidR="002E7260" w:rsidRPr="002E7260" w:rsidRDefault="002E7260" w:rsidP="002E7260">
            <w:pPr>
              <w:spacing w:before="60" w:after="60"/>
              <w:jc w:val="both"/>
            </w:pPr>
            <w:r w:rsidRPr="002E7260">
              <w:t xml:space="preserve">Val </w:t>
            </w:r>
            <w:proofErr w:type="spellStart"/>
            <w:r w:rsidRPr="002E7260">
              <w:t>Yildirok</w:t>
            </w:r>
            <w:proofErr w:type="spellEnd"/>
          </w:p>
        </w:tc>
        <w:tc>
          <w:tcPr>
            <w:tcW w:w="4590" w:type="dxa"/>
            <w:vAlign w:val="bottom"/>
          </w:tcPr>
          <w:p w:rsidR="002E7260" w:rsidRPr="002E7260" w:rsidRDefault="002E7260" w:rsidP="002E7260">
            <w:pPr>
              <w:spacing w:before="60" w:after="60"/>
              <w:jc w:val="both"/>
            </w:pPr>
            <w:r w:rsidRPr="002E7260">
              <w:t>Portland General Electric</w:t>
            </w:r>
          </w:p>
        </w:tc>
      </w:tr>
    </w:tbl>
    <w:p w:rsidR="00066516" w:rsidRDefault="00066516">
      <w:pPr>
        <w:spacing w:before="120"/>
      </w:pPr>
    </w:p>
    <w:sectPr w:rsidR="00066516" w:rsidSect="000215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64D" w:rsidRDefault="005F264D">
      <w:r>
        <w:separator/>
      </w:r>
    </w:p>
  </w:endnote>
  <w:endnote w:type="continuationSeparator" w:id="0">
    <w:p w:rsidR="005F264D" w:rsidRDefault="005F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0A7" w:rsidRDefault="003250A7">
    <w:pPr>
      <w:pStyle w:val="Footer"/>
      <w:pBdr>
        <w:top w:val="single" w:sz="12" w:space="1" w:color="auto"/>
      </w:pBdr>
      <w:jc w:val="right"/>
      <w:rPr>
        <w:sz w:val="18"/>
        <w:szCs w:val="18"/>
      </w:rPr>
    </w:pPr>
    <w:r>
      <w:rPr>
        <w:sz w:val="18"/>
        <w:szCs w:val="18"/>
      </w:rPr>
      <w:t>NAESB Board of Directors Meeting – June 4, 2014</w:t>
    </w:r>
  </w:p>
  <w:p w:rsidR="003250A7" w:rsidRDefault="003250A7">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3441A4">
      <w:rPr>
        <w:noProof/>
        <w:sz w:val="18"/>
        <w:szCs w:val="18"/>
      </w:rPr>
      <w:t>3</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64D" w:rsidRDefault="005F264D">
      <w:r>
        <w:separator/>
      </w:r>
    </w:p>
  </w:footnote>
  <w:footnote w:type="continuationSeparator" w:id="0">
    <w:p w:rsidR="005F264D" w:rsidRDefault="005F264D">
      <w:r>
        <w:continuationSeparator/>
      </w:r>
    </w:p>
  </w:footnote>
  <w:footnote w:id="1">
    <w:p w:rsidR="003250A7" w:rsidRDefault="003250A7">
      <w:pPr>
        <w:pStyle w:val="FootnoteText"/>
      </w:pPr>
      <w:r>
        <w:rPr>
          <w:rStyle w:val="FootnoteReference"/>
        </w:rPr>
        <w:footnoteRef/>
      </w:r>
      <w:r>
        <w:t xml:space="preserve"> Mr. Desselle sent a letter of appreciation after the board meeting, which is posted on the NAESB web site and can be found at </w:t>
      </w:r>
      <w:hyperlink r:id="rId1" w:history="1">
        <w:r w:rsidRPr="009E187B">
          <w:rPr>
            <w:rStyle w:val="Hyperlink"/>
          </w:rPr>
          <w:t>http://www.naesb.org/pdf4/bd060414a2.pdf</w:t>
        </w:r>
      </w:hyperlink>
      <w:r>
        <w:t>.</w:t>
      </w:r>
    </w:p>
  </w:footnote>
  <w:footnote w:id="2">
    <w:p w:rsidR="003250A7" w:rsidRDefault="003250A7">
      <w:pPr>
        <w:pStyle w:val="FootnoteText"/>
      </w:pPr>
      <w:r>
        <w:rPr>
          <w:rStyle w:val="FootnoteReference"/>
        </w:rPr>
        <w:footnoteRef/>
      </w:r>
      <w:r>
        <w:t xml:space="preserve"> The plan was amended after the meeting and posted on the NAESB web site.  The new item can be found as item 11(c): </w:t>
      </w:r>
      <w:hyperlink r:id="rId2" w:history="1">
        <w:r w:rsidRPr="009E187B">
          <w:rPr>
            <w:rStyle w:val="Hyperlink"/>
          </w:rPr>
          <w:t>http://www.naesb.org/pdf4/bd060414a1.docx</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0A7" w:rsidRDefault="003250A7">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59264" behindDoc="1" locked="0" layoutInCell="1" allowOverlap="1" wp14:anchorId="59C2F53B" wp14:editId="2746BF6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0A7" w:rsidRDefault="003250A7"/>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3250A7" w:rsidRDefault="003250A7"/>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r>
      <w:rPr>
        <w:b/>
        <w:spacing w:val="20"/>
        <w:sz w:val="32"/>
        <w:szCs w:val="32"/>
      </w:rPr>
      <w:t>North American Energy Standards Board</w:t>
    </w:r>
  </w:p>
  <w:p w:rsidR="003250A7" w:rsidRDefault="003250A7">
    <w:pPr>
      <w:pStyle w:val="Header"/>
      <w:tabs>
        <w:tab w:val="left" w:pos="680"/>
        <w:tab w:val="right" w:pos="9810"/>
      </w:tabs>
      <w:spacing w:before="60"/>
      <w:ind w:left="1800"/>
      <w:jc w:val="right"/>
    </w:pPr>
    <w:r>
      <w:t>801 Travis, Suite 1675, Houston, Texas 77002</w:t>
    </w:r>
  </w:p>
  <w:p w:rsidR="003250A7" w:rsidRDefault="003250A7">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3250A7" w:rsidRDefault="003250A7">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3250A7" w:rsidRDefault="003250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62B5"/>
    <w:multiLevelType w:val="hybridMultilevel"/>
    <w:tmpl w:val="1FAC53BC"/>
    <w:lvl w:ilvl="0" w:tplc="6BE81F0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7F725D"/>
    <w:multiLevelType w:val="hybridMultilevel"/>
    <w:tmpl w:val="4D24F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CD26C7"/>
    <w:multiLevelType w:val="hybridMultilevel"/>
    <w:tmpl w:val="9E743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FA3C3F"/>
    <w:multiLevelType w:val="hybridMultilevel"/>
    <w:tmpl w:val="A54C060C"/>
    <w:lvl w:ilvl="0" w:tplc="820C71B8">
      <w:start w:val="1"/>
      <w:numFmt w:val="decimal"/>
      <w:lvlText w:val="%1."/>
      <w:lvlJc w:val="left"/>
      <w:pPr>
        <w:tabs>
          <w:tab w:val="num" w:pos="720"/>
        </w:tabs>
        <w:ind w:left="720" w:hanging="360"/>
      </w:pPr>
      <w:rPr>
        <w:rFonts w:cs="Times New Roman"/>
        <w:b/>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211277"/>
    <w:multiLevelType w:val="hybridMultilevel"/>
    <w:tmpl w:val="6DA6D91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622841"/>
    <w:multiLevelType w:val="hybridMultilevel"/>
    <w:tmpl w:val="63D42C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557052"/>
    <w:multiLevelType w:val="hybridMultilevel"/>
    <w:tmpl w:val="98D2308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876661"/>
    <w:multiLevelType w:val="hybridMultilevel"/>
    <w:tmpl w:val="707CD0AC"/>
    <w:lvl w:ilvl="0" w:tplc="04090011">
      <w:start w:val="1"/>
      <w:numFmt w:val="decimal"/>
      <w:lvlText w:val="%1)"/>
      <w:lvlJc w:val="left"/>
      <w:pPr>
        <w:tabs>
          <w:tab w:val="num" w:pos="288"/>
        </w:tabs>
        <w:ind w:left="288" w:hanging="288"/>
      </w:pPr>
      <w:rPr>
        <w:rFonts w:cs="Times New Roman"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D54122"/>
    <w:multiLevelType w:val="hybridMultilevel"/>
    <w:tmpl w:val="3F784E7E"/>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0807A25"/>
    <w:multiLevelType w:val="hybridMultilevel"/>
    <w:tmpl w:val="4FB08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2F76FC0"/>
    <w:multiLevelType w:val="hybridMultilevel"/>
    <w:tmpl w:val="4C3C10C2"/>
    <w:lvl w:ilvl="0" w:tplc="1A50D1D4">
      <w:start w:val="8760"/>
      <w:numFmt w:val="decimal"/>
      <w:lvlText w:val="%1"/>
      <w:lvlJc w:val="left"/>
      <w:pPr>
        <w:tabs>
          <w:tab w:val="num" w:pos="1080"/>
        </w:tabs>
        <w:ind w:left="1080" w:hanging="720"/>
      </w:pPr>
      <w:rPr>
        <w:rFonts w:cs="Times New Roman" w:hint="default"/>
        <w:b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C083B25"/>
    <w:multiLevelType w:val="hybridMultilevel"/>
    <w:tmpl w:val="94BA3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676D4F"/>
    <w:multiLevelType w:val="hybridMultilevel"/>
    <w:tmpl w:val="1AEC508E"/>
    <w:lvl w:ilvl="0" w:tplc="04090001">
      <w:start w:val="1"/>
      <w:numFmt w:val="bullet"/>
      <w:lvlText w:val=""/>
      <w:lvlJc w:val="left"/>
      <w:pPr>
        <w:tabs>
          <w:tab w:val="num" w:pos="720"/>
        </w:tabs>
        <w:ind w:left="720" w:hanging="360"/>
      </w:pPr>
      <w:rPr>
        <w:rFonts w:ascii="Symbol" w:hAnsi="Symbol" w:hint="default"/>
      </w:rPr>
    </w:lvl>
    <w:lvl w:ilvl="1" w:tplc="85E2C9AE">
      <w:start w:val="1"/>
      <w:numFmt w:val="bullet"/>
      <w:lvlText w:val=""/>
      <w:lvlJc w:val="left"/>
      <w:pPr>
        <w:tabs>
          <w:tab w:val="num" w:pos="1368"/>
        </w:tabs>
        <w:ind w:left="1368" w:hanging="288"/>
      </w:pPr>
      <w:rPr>
        <w:rFonts w:ascii="Symbol"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D476D4"/>
    <w:multiLevelType w:val="hybridMultilevel"/>
    <w:tmpl w:val="0624ED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11"/>
  </w:num>
  <w:num w:numId="4">
    <w:abstractNumId w:val="14"/>
  </w:num>
  <w:num w:numId="5">
    <w:abstractNumId w:val="3"/>
  </w:num>
  <w:num w:numId="6">
    <w:abstractNumId w:val="0"/>
  </w:num>
  <w:num w:numId="7">
    <w:abstractNumId w:val="1"/>
  </w:num>
  <w:num w:numId="8">
    <w:abstractNumId w:val="12"/>
  </w:num>
  <w:num w:numId="9">
    <w:abstractNumId w:val="6"/>
  </w:num>
  <w:num w:numId="10">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9"/>
  </w:num>
  <w:num w:numId="13">
    <w:abstractNumId w:val="10"/>
  </w:num>
  <w:num w:numId="14">
    <w:abstractNumId w:val="13"/>
  </w:num>
  <w:num w:numId="15">
    <w:abstractNumId w:val="17"/>
  </w:num>
  <w:num w:numId="16">
    <w:abstractNumId w:val="2"/>
  </w:num>
  <w:num w:numId="17">
    <w:abstractNumId w:val="17"/>
  </w:num>
  <w:num w:numId="18">
    <w:abstractNumId w:val="8"/>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16"/>
    <w:rsid w:val="00006541"/>
    <w:rsid w:val="0002158D"/>
    <w:rsid w:val="00023801"/>
    <w:rsid w:val="00035BF6"/>
    <w:rsid w:val="0004286D"/>
    <w:rsid w:val="00044D46"/>
    <w:rsid w:val="00050602"/>
    <w:rsid w:val="00051F24"/>
    <w:rsid w:val="00052F5B"/>
    <w:rsid w:val="0006093B"/>
    <w:rsid w:val="00066516"/>
    <w:rsid w:val="00081999"/>
    <w:rsid w:val="00083AC8"/>
    <w:rsid w:val="00084F9B"/>
    <w:rsid w:val="00094CD5"/>
    <w:rsid w:val="000A19D5"/>
    <w:rsid w:val="000A1D00"/>
    <w:rsid w:val="000A354D"/>
    <w:rsid w:val="000D0645"/>
    <w:rsid w:val="000D138B"/>
    <w:rsid w:val="000E2144"/>
    <w:rsid w:val="00105062"/>
    <w:rsid w:val="00111EE9"/>
    <w:rsid w:val="00112799"/>
    <w:rsid w:val="00117FE9"/>
    <w:rsid w:val="001258B8"/>
    <w:rsid w:val="00126D91"/>
    <w:rsid w:val="001502E7"/>
    <w:rsid w:val="001511F4"/>
    <w:rsid w:val="0015575E"/>
    <w:rsid w:val="00163428"/>
    <w:rsid w:val="00167C30"/>
    <w:rsid w:val="0018107B"/>
    <w:rsid w:val="0019210E"/>
    <w:rsid w:val="00193C13"/>
    <w:rsid w:val="001B7A23"/>
    <w:rsid w:val="001D50B9"/>
    <w:rsid w:val="001D5268"/>
    <w:rsid w:val="001F386C"/>
    <w:rsid w:val="001F6ED1"/>
    <w:rsid w:val="0020185E"/>
    <w:rsid w:val="002046BD"/>
    <w:rsid w:val="00204BB8"/>
    <w:rsid w:val="00213C47"/>
    <w:rsid w:val="0021550D"/>
    <w:rsid w:val="00222C9A"/>
    <w:rsid w:val="00224203"/>
    <w:rsid w:val="00230AA4"/>
    <w:rsid w:val="00245BCD"/>
    <w:rsid w:val="00254E8C"/>
    <w:rsid w:val="00260387"/>
    <w:rsid w:val="002647BD"/>
    <w:rsid w:val="00267FED"/>
    <w:rsid w:val="00275F0F"/>
    <w:rsid w:val="002822D0"/>
    <w:rsid w:val="0028778F"/>
    <w:rsid w:val="00297627"/>
    <w:rsid w:val="002B2519"/>
    <w:rsid w:val="002B6F5F"/>
    <w:rsid w:val="002B7A6C"/>
    <w:rsid w:val="002C29C8"/>
    <w:rsid w:val="002E7260"/>
    <w:rsid w:val="0030678C"/>
    <w:rsid w:val="003250A7"/>
    <w:rsid w:val="00334E69"/>
    <w:rsid w:val="003441A4"/>
    <w:rsid w:val="00356839"/>
    <w:rsid w:val="003839E4"/>
    <w:rsid w:val="00387868"/>
    <w:rsid w:val="003A3FC3"/>
    <w:rsid w:val="003B15D7"/>
    <w:rsid w:val="003C44B7"/>
    <w:rsid w:val="003E511C"/>
    <w:rsid w:val="003E72DA"/>
    <w:rsid w:val="003F4123"/>
    <w:rsid w:val="00400678"/>
    <w:rsid w:val="004129B1"/>
    <w:rsid w:val="00417002"/>
    <w:rsid w:val="00417EEE"/>
    <w:rsid w:val="00420008"/>
    <w:rsid w:val="004226EF"/>
    <w:rsid w:val="0043046B"/>
    <w:rsid w:val="00446C37"/>
    <w:rsid w:val="00447006"/>
    <w:rsid w:val="004601EB"/>
    <w:rsid w:val="00463C25"/>
    <w:rsid w:val="00474E62"/>
    <w:rsid w:val="004B1002"/>
    <w:rsid w:val="004B34F8"/>
    <w:rsid w:val="004B56BD"/>
    <w:rsid w:val="004B5B57"/>
    <w:rsid w:val="004C6541"/>
    <w:rsid w:val="004C697A"/>
    <w:rsid w:val="004D7D0B"/>
    <w:rsid w:val="004E4380"/>
    <w:rsid w:val="004E4985"/>
    <w:rsid w:val="004F0760"/>
    <w:rsid w:val="004F38B2"/>
    <w:rsid w:val="00512363"/>
    <w:rsid w:val="00520054"/>
    <w:rsid w:val="00521736"/>
    <w:rsid w:val="00533509"/>
    <w:rsid w:val="005347B7"/>
    <w:rsid w:val="005503D0"/>
    <w:rsid w:val="005568C0"/>
    <w:rsid w:val="00592D58"/>
    <w:rsid w:val="005943B8"/>
    <w:rsid w:val="005A0DA8"/>
    <w:rsid w:val="005B5208"/>
    <w:rsid w:val="005D0B68"/>
    <w:rsid w:val="005D6502"/>
    <w:rsid w:val="005D775C"/>
    <w:rsid w:val="005F0467"/>
    <w:rsid w:val="005F264D"/>
    <w:rsid w:val="00620C11"/>
    <w:rsid w:val="006255BC"/>
    <w:rsid w:val="00625E73"/>
    <w:rsid w:val="0063412E"/>
    <w:rsid w:val="00651BBF"/>
    <w:rsid w:val="00654C66"/>
    <w:rsid w:val="00665FA0"/>
    <w:rsid w:val="00673391"/>
    <w:rsid w:val="00684362"/>
    <w:rsid w:val="00685390"/>
    <w:rsid w:val="00697D31"/>
    <w:rsid w:val="006A0845"/>
    <w:rsid w:val="006C5651"/>
    <w:rsid w:val="006D34D2"/>
    <w:rsid w:val="006E113C"/>
    <w:rsid w:val="006E66D7"/>
    <w:rsid w:val="006E7680"/>
    <w:rsid w:val="006F359C"/>
    <w:rsid w:val="00707352"/>
    <w:rsid w:val="0071251D"/>
    <w:rsid w:val="00723F43"/>
    <w:rsid w:val="00725F2B"/>
    <w:rsid w:val="00730319"/>
    <w:rsid w:val="0074162F"/>
    <w:rsid w:val="00743B3A"/>
    <w:rsid w:val="00745F17"/>
    <w:rsid w:val="00750DE8"/>
    <w:rsid w:val="0075145D"/>
    <w:rsid w:val="00751FFE"/>
    <w:rsid w:val="00752592"/>
    <w:rsid w:val="007641F1"/>
    <w:rsid w:val="007817B0"/>
    <w:rsid w:val="00792BC2"/>
    <w:rsid w:val="007A0676"/>
    <w:rsid w:val="007B1ACE"/>
    <w:rsid w:val="007B6BBF"/>
    <w:rsid w:val="007B7D76"/>
    <w:rsid w:val="007D4738"/>
    <w:rsid w:val="007E7A21"/>
    <w:rsid w:val="007F1ED2"/>
    <w:rsid w:val="007F7291"/>
    <w:rsid w:val="00800C0E"/>
    <w:rsid w:val="008046FF"/>
    <w:rsid w:val="00817AC4"/>
    <w:rsid w:val="00830955"/>
    <w:rsid w:val="008454DA"/>
    <w:rsid w:val="0085593D"/>
    <w:rsid w:val="00857B08"/>
    <w:rsid w:val="00863B88"/>
    <w:rsid w:val="00864370"/>
    <w:rsid w:val="00871CE4"/>
    <w:rsid w:val="00872FDC"/>
    <w:rsid w:val="00885C40"/>
    <w:rsid w:val="008863A0"/>
    <w:rsid w:val="00887721"/>
    <w:rsid w:val="0089658B"/>
    <w:rsid w:val="008A05CF"/>
    <w:rsid w:val="008A7CFF"/>
    <w:rsid w:val="008B150F"/>
    <w:rsid w:val="008B32ED"/>
    <w:rsid w:val="008B7228"/>
    <w:rsid w:val="008C0E38"/>
    <w:rsid w:val="008C403D"/>
    <w:rsid w:val="008C770C"/>
    <w:rsid w:val="008D2EFB"/>
    <w:rsid w:val="008E4B8B"/>
    <w:rsid w:val="008E6A53"/>
    <w:rsid w:val="008E76EB"/>
    <w:rsid w:val="00904374"/>
    <w:rsid w:val="00911DE3"/>
    <w:rsid w:val="0091499E"/>
    <w:rsid w:val="00931DD6"/>
    <w:rsid w:val="0093368D"/>
    <w:rsid w:val="00946450"/>
    <w:rsid w:val="00961023"/>
    <w:rsid w:val="00965DE5"/>
    <w:rsid w:val="00972FE8"/>
    <w:rsid w:val="009755C2"/>
    <w:rsid w:val="009775B0"/>
    <w:rsid w:val="00982B32"/>
    <w:rsid w:val="0098516E"/>
    <w:rsid w:val="00986E1D"/>
    <w:rsid w:val="00991436"/>
    <w:rsid w:val="0099462D"/>
    <w:rsid w:val="009A2F19"/>
    <w:rsid w:val="009A5F1D"/>
    <w:rsid w:val="009B18D1"/>
    <w:rsid w:val="009B3494"/>
    <w:rsid w:val="009C78E1"/>
    <w:rsid w:val="009E187B"/>
    <w:rsid w:val="009F106A"/>
    <w:rsid w:val="009F1177"/>
    <w:rsid w:val="009F28A3"/>
    <w:rsid w:val="009F6DDF"/>
    <w:rsid w:val="00A029CC"/>
    <w:rsid w:val="00A03296"/>
    <w:rsid w:val="00A060AA"/>
    <w:rsid w:val="00A11532"/>
    <w:rsid w:val="00A1448F"/>
    <w:rsid w:val="00A15575"/>
    <w:rsid w:val="00A209C3"/>
    <w:rsid w:val="00A25B11"/>
    <w:rsid w:val="00A3376F"/>
    <w:rsid w:val="00A37D66"/>
    <w:rsid w:val="00A466A6"/>
    <w:rsid w:val="00A577A1"/>
    <w:rsid w:val="00A82E6A"/>
    <w:rsid w:val="00A83425"/>
    <w:rsid w:val="00A96FE3"/>
    <w:rsid w:val="00AB2A07"/>
    <w:rsid w:val="00AC286A"/>
    <w:rsid w:val="00AE044E"/>
    <w:rsid w:val="00AE4DFF"/>
    <w:rsid w:val="00AE508B"/>
    <w:rsid w:val="00AE75B6"/>
    <w:rsid w:val="00B025E0"/>
    <w:rsid w:val="00B03CD0"/>
    <w:rsid w:val="00B111C1"/>
    <w:rsid w:val="00B306F8"/>
    <w:rsid w:val="00B3335B"/>
    <w:rsid w:val="00B3667A"/>
    <w:rsid w:val="00B412EB"/>
    <w:rsid w:val="00B41303"/>
    <w:rsid w:val="00B625A4"/>
    <w:rsid w:val="00B64D33"/>
    <w:rsid w:val="00B67EEE"/>
    <w:rsid w:val="00B80AD4"/>
    <w:rsid w:val="00B82D83"/>
    <w:rsid w:val="00B92EF6"/>
    <w:rsid w:val="00BC3B36"/>
    <w:rsid w:val="00BD6EA4"/>
    <w:rsid w:val="00BE1ADD"/>
    <w:rsid w:val="00BF1441"/>
    <w:rsid w:val="00C14692"/>
    <w:rsid w:val="00C1797C"/>
    <w:rsid w:val="00C228FB"/>
    <w:rsid w:val="00C3170F"/>
    <w:rsid w:val="00C351BA"/>
    <w:rsid w:val="00C36A04"/>
    <w:rsid w:val="00C4739D"/>
    <w:rsid w:val="00C62FDE"/>
    <w:rsid w:val="00C70408"/>
    <w:rsid w:val="00C72DF5"/>
    <w:rsid w:val="00C73EA1"/>
    <w:rsid w:val="00C81565"/>
    <w:rsid w:val="00CA3B09"/>
    <w:rsid w:val="00CA546E"/>
    <w:rsid w:val="00CB379C"/>
    <w:rsid w:val="00CD0B20"/>
    <w:rsid w:val="00CD7F47"/>
    <w:rsid w:val="00CE302D"/>
    <w:rsid w:val="00CF2B02"/>
    <w:rsid w:val="00D0462F"/>
    <w:rsid w:val="00D06EF9"/>
    <w:rsid w:val="00D07653"/>
    <w:rsid w:val="00D21A1D"/>
    <w:rsid w:val="00D26EF0"/>
    <w:rsid w:val="00D30E2A"/>
    <w:rsid w:val="00D32952"/>
    <w:rsid w:val="00D44E60"/>
    <w:rsid w:val="00D50FB2"/>
    <w:rsid w:val="00D53457"/>
    <w:rsid w:val="00D65BE5"/>
    <w:rsid w:val="00D67D6E"/>
    <w:rsid w:val="00D708A6"/>
    <w:rsid w:val="00D769CC"/>
    <w:rsid w:val="00D80967"/>
    <w:rsid w:val="00D934C2"/>
    <w:rsid w:val="00D94419"/>
    <w:rsid w:val="00D95B53"/>
    <w:rsid w:val="00DA0A7F"/>
    <w:rsid w:val="00DA37CC"/>
    <w:rsid w:val="00DD159F"/>
    <w:rsid w:val="00DD6442"/>
    <w:rsid w:val="00DE201B"/>
    <w:rsid w:val="00DE324D"/>
    <w:rsid w:val="00DF6184"/>
    <w:rsid w:val="00DF68D3"/>
    <w:rsid w:val="00E12021"/>
    <w:rsid w:val="00E12536"/>
    <w:rsid w:val="00E277D8"/>
    <w:rsid w:val="00E3698C"/>
    <w:rsid w:val="00E41A27"/>
    <w:rsid w:val="00E440AE"/>
    <w:rsid w:val="00E84254"/>
    <w:rsid w:val="00E91DA4"/>
    <w:rsid w:val="00E9668E"/>
    <w:rsid w:val="00EA3584"/>
    <w:rsid w:val="00EB2859"/>
    <w:rsid w:val="00EC4A53"/>
    <w:rsid w:val="00ED4624"/>
    <w:rsid w:val="00ED6F88"/>
    <w:rsid w:val="00EE3210"/>
    <w:rsid w:val="00EF0961"/>
    <w:rsid w:val="00F0625C"/>
    <w:rsid w:val="00F07605"/>
    <w:rsid w:val="00F21996"/>
    <w:rsid w:val="00F23C2B"/>
    <w:rsid w:val="00F26E28"/>
    <w:rsid w:val="00F31B5F"/>
    <w:rsid w:val="00F31E4B"/>
    <w:rsid w:val="00F450E1"/>
    <w:rsid w:val="00F56618"/>
    <w:rsid w:val="00F75171"/>
    <w:rsid w:val="00F82D3E"/>
    <w:rsid w:val="00F8771A"/>
    <w:rsid w:val="00F94A0A"/>
    <w:rsid w:val="00F96F00"/>
    <w:rsid w:val="00F97E24"/>
    <w:rsid w:val="00FA3FB9"/>
    <w:rsid w:val="00FB3075"/>
    <w:rsid w:val="00FC1A5E"/>
    <w:rsid w:val="00FD6F70"/>
    <w:rsid w:val="00FD7305"/>
    <w:rsid w:val="00FD73AE"/>
    <w:rsid w:val="00FE3725"/>
    <w:rsid w:val="00FE659C"/>
    <w:rsid w:val="00FE7A72"/>
    <w:rsid w:val="00FF11CD"/>
    <w:rsid w:val="00FF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BodyText">
    <w:name w:val="Body Text"/>
    <w:basedOn w:val="Normal"/>
    <w:link w:val="BodyTextChar"/>
    <w:uiPriority w:val="99"/>
    <w:rPr>
      <w:sz w:val="24"/>
    </w:rPr>
  </w:style>
  <w:style w:type="character" w:customStyle="1" w:styleId="BodyTextChar">
    <w:name w:val="Body Text Char"/>
    <w:link w:val="BodyText"/>
    <w:uiPriority w:val="99"/>
    <w:locked/>
    <w:rPr>
      <w:rFonts w:cs="Times New Roman"/>
      <w:sz w:val="24"/>
    </w:rPr>
  </w:style>
  <w:style w:type="paragraph" w:styleId="Title">
    <w:name w:val="Title"/>
    <w:basedOn w:val="Normal"/>
    <w:link w:val="TitleChar"/>
    <w:uiPriority w:val="99"/>
    <w:qFormat/>
    <w:pPr>
      <w:widowControl w:val="0"/>
      <w:spacing w:before="100"/>
      <w:jc w:val="center"/>
    </w:pPr>
    <w:rPr>
      <w:rFonts w:ascii="Bookman Old Style" w:hAnsi="Bookman Old Style"/>
      <w:b/>
      <w:sz w:val="18"/>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TableText">
    <w:name w:val="Table Text"/>
    <w:uiPriority w:val="99"/>
    <w:rPr>
      <w:rFonts w:ascii="Arial Narrow" w:hAnsi="Arial Narrow"/>
      <w:color w:val="000000"/>
      <w:sz w:val="24"/>
    </w:rPr>
  </w:style>
  <w:style w:type="character" w:styleId="Emphasis">
    <w:name w:val="Emphasis"/>
    <w:uiPriority w:val="99"/>
    <w:qFormat/>
    <w:rPr>
      <w:rFonts w:cs="Times New Roman"/>
      <w:b/>
    </w:rPr>
  </w:style>
  <w:style w:type="character" w:styleId="FollowedHyperlink">
    <w:name w:val="FollowedHyperlink"/>
    <w:uiPriority w:val="99"/>
    <w:rPr>
      <w:rFonts w:cs="Times New Roman"/>
      <w:color w:val="800080"/>
      <w:u w:val="single"/>
    </w:rPr>
  </w:style>
  <w:style w:type="paragraph" w:customStyle="1" w:styleId="DefaultText">
    <w:name w:val="Default Text"/>
    <w:basedOn w:val="Normal"/>
    <w:uiPriority w:val="99"/>
    <w:rPr>
      <w:noProof/>
      <w:sz w:val="24"/>
    </w:rPr>
  </w:style>
  <w:style w:type="character" w:customStyle="1" w:styleId="apple-style-span">
    <w:name w:val="apple-style-span"/>
    <w:uiPriority w:val="99"/>
    <w:rPr>
      <w:rFonts w:cs="Times New Roman"/>
    </w:rPr>
  </w:style>
  <w:style w:type="paragraph" w:styleId="CommentText">
    <w:name w:val="annotation text"/>
    <w:basedOn w:val="Normal"/>
    <w:link w:val="CommentTextChar"/>
    <w:uiPriority w:val="99"/>
    <w:pPr>
      <w:spacing w:after="160"/>
      <w:jc w:val="both"/>
    </w:pPr>
    <w:rPr>
      <w:rFonts w:ascii="Calibri" w:hAnsi="Calibri"/>
      <w:color w:val="5A5A5A"/>
    </w:rPr>
  </w:style>
  <w:style w:type="character" w:customStyle="1" w:styleId="CommentTextChar">
    <w:name w:val="Comment Text Char"/>
    <w:link w:val="CommentText"/>
    <w:uiPriority w:val="99"/>
    <w:locked/>
    <w:rPr>
      <w:rFonts w:ascii="Calibri" w:hAnsi="Calibri" w:cs="Times New Roman"/>
      <w:color w:val="5A5A5A"/>
    </w:rPr>
  </w:style>
  <w:style w:type="character" w:styleId="PageNumber">
    <w:name w:val="page number"/>
    <w:uiPriority w:val="99"/>
    <w:rPr>
      <w:rFonts w:cs="Times New Roman"/>
    </w:rPr>
  </w:style>
  <w:style w:type="character" w:styleId="CommentReference">
    <w:name w:val="annotation reference"/>
    <w:basedOn w:val="DefaultParagraphFont"/>
    <w:uiPriority w:val="99"/>
    <w:semiHidden/>
    <w:unhideWhenUsed/>
    <w:rsid w:val="00685390"/>
    <w:rPr>
      <w:sz w:val="16"/>
      <w:szCs w:val="16"/>
    </w:rPr>
  </w:style>
  <w:style w:type="paragraph" w:styleId="CommentSubject">
    <w:name w:val="annotation subject"/>
    <w:basedOn w:val="CommentText"/>
    <w:next w:val="CommentText"/>
    <w:link w:val="CommentSubjectChar"/>
    <w:uiPriority w:val="99"/>
    <w:semiHidden/>
    <w:unhideWhenUsed/>
    <w:rsid w:val="00685390"/>
    <w:pPr>
      <w:spacing w:after="0"/>
      <w:jc w:val="left"/>
    </w:pPr>
    <w:rPr>
      <w:rFonts w:ascii="Times New Roman" w:hAnsi="Times New Roman"/>
      <w:b/>
      <w:bCs/>
      <w:color w:val="auto"/>
    </w:rPr>
  </w:style>
  <w:style w:type="character" w:customStyle="1" w:styleId="CommentSubjectChar">
    <w:name w:val="Comment Subject Char"/>
    <w:basedOn w:val="CommentTextChar"/>
    <w:link w:val="CommentSubject"/>
    <w:uiPriority w:val="99"/>
    <w:semiHidden/>
    <w:rsid w:val="00685390"/>
    <w:rPr>
      <w:rFonts w:ascii="Calibri" w:hAnsi="Calibri" w:cs="Times New Roman"/>
      <w:b/>
      <w:bCs/>
      <w:color w:val="5A5A5A"/>
    </w:rPr>
  </w:style>
  <w:style w:type="paragraph" w:styleId="Revision">
    <w:name w:val="Revision"/>
    <w:hidden/>
    <w:uiPriority w:val="99"/>
    <w:semiHidden/>
    <w:rsid w:val="00685390"/>
  </w:style>
  <w:style w:type="paragraph" w:styleId="ListParagraph">
    <w:name w:val="List Paragraph"/>
    <w:basedOn w:val="Normal"/>
    <w:uiPriority w:val="34"/>
    <w:qFormat/>
    <w:rsid w:val="00F94A0A"/>
    <w:pPr>
      <w:ind w:left="720"/>
      <w:contextualSpacing/>
    </w:pPr>
  </w:style>
  <w:style w:type="paragraph" w:styleId="PlainText">
    <w:name w:val="Plain Text"/>
    <w:basedOn w:val="Normal"/>
    <w:link w:val="PlainTextChar"/>
    <w:uiPriority w:val="99"/>
    <w:semiHidden/>
    <w:unhideWhenUsed/>
    <w:rsid w:val="004B1002"/>
    <w:rPr>
      <w:rFonts w:eastAsiaTheme="minorHAnsi" w:cstheme="minorBidi"/>
      <w:szCs w:val="21"/>
    </w:rPr>
  </w:style>
  <w:style w:type="character" w:customStyle="1" w:styleId="PlainTextChar">
    <w:name w:val="Plain Text Char"/>
    <w:basedOn w:val="DefaultParagraphFont"/>
    <w:link w:val="PlainText"/>
    <w:uiPriority w:val="99"/>
    <w:semiHidden/>
    <w:rsid w:val="004B1002"/>
    <w:rPr>
      <w:rFonts w:eastAsiaTheme="minorHAnsi" w:cstheme="minorBidi"/>
      <w:szCs w:val="21"/>
    </w:rPr>
  </w:style>
  <w:style w:type="paragraph" w:styleId="FootnoteText">
    <w:name w:val="footnote text"/>
    <w:basedOn w:val="Normal"/>
    <w:link w:val="FootnoteTextChar"/>
    <w:uiPriority w:val="99"/>
    <w:semiHidden/>
    <w:unhideWhenUsed/>
    <w:rsid w:val="009E187B"/>
  </w:style>
  <w:style w:type="character" w:customStyle="1" w:styleId="FootnoteTextChar">
    <w:name w:val="Footnote Text Char"/>
    <w:basedOn w:val="DefaultParagraphFont"/>
    <w:link w:val="FootnoteText"/>
    <w:uiPriority w:val="99"/>
    <w:semiHidden/>
    <w:rsid w:val="009E187B"/>
  </w:style>
  <w:style w:type="character" w:styleId="FootnoteReference">
    <w:name w:val="footnote reference"/>
    <w:basedOn w:val="DefaultParagraphFont"/>
    <w:uiPriority w:val="99"/>
    <w:semiHidden/>
    <w:unhideWhenUsed/>
    <w:rsid w:val="009E18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BodyText">
    <w:name w:val="Body Text"/>
    <w:basedOn w:val="Normal"/>
    <w:link w:val="BodyTextChar"/>
    <w:uiPriority w:val="99"/>
    <w:rPr>
      <w:sz w:val="24"/>
    </w:rPr>
  </w:style>
  <w:style w:type="character" w:customStyle="1" w:styleId="BodyTextChar">
    <w:name w:val="Body Text Char"/>
    <w:link w:val="BodyText"/>
    <w:uiPriority w:val="99"/>
    <w:locked/>
    <w:rPr>
      <w:rFonts w:cs="Times New Roman"/>
      <w:sz w:val="24"/>
    </w:rPr>
  </w:style>
  <w:style w:type="paragraph" w:styleId="Title">
    <w:name w:val="Title"/>
    <w:basedOn w:val="Normal"/>
    <w:link w:val="TitleChar"/>
    <w:uiPriority w:val="99"/>
    <w:qFormat/>
    <w:pPr>
      <w:widowControl w:val="0"/>
      <w:spacing w:before="100"/>
      <w:jc w:val="center"/>
    </w:pPr>
    <w:rPr>
      <w:rFonts w:ascii="Bookman Old Style" w:hAnsi="Bookman Old Style"/>
      <w:b/>
      <w:sz w:val="18"/>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TableText">
    <w:name w:val="Table Text"/>
    <w:uiPriority w:val="99"/>
    <w:rPr>
      <w:rFonts w:ascii="Arial Narrow" w:hAnsi="Arial Narrow"/>
      <w:color w:val="000000"/>
      <w:sz w:val="24"/>
    </w:rPr>
  </w:style>
  <w:style w:type="character" w:styleId="Emphasis">
    <w:name w:val="Emphasis"/>
    <w:uiPriority w:val="99"/>
    <w:qFormat/>
    <w:rPr>
      <w:rFonts w:cs="Times New Roman"/>
      <w:b/>
    </w:rPr>
  </w:style>
  <w:style w:type="character" w:styleId="FollowedHyperlink">
    <w:name w:val="FollowedHyperlink"/>
    <w:uiPriority w:val="99"/>
    <w:rPr>
      <w:rFonts w:cs="Times New Roman"/>
      <w:color w:val="800080"/>
      <w:u w:val="single"/>
    </w:rPr>
  </w:style>
  <w:style w:type="paragraph" w:customStyle="1" w:styleId="DefaultText">
    <w:name w:val="Default Text"/>
    <w:basedOn w:val="Normal"/>
    <w:uiPriority w:val="99"/>
    <w:rPr>
      <w:noProof/>
      <w:sz w:val="24"/>
    </w:rPr>
  </w:style>
  <w:style w:type="character" w:customStyle="1" w:styleId="apple-style-span">
    <w:name w:val="apple-style-span"/>
    <w:uiPriority w:val="99"/>
    <w:rPr>
      <w:rFonts w:cs="Times New Roman"/>
    </w:rPr>
  </w:style>
  <w:style w:type="paragraph" w:styleId="CommentText">
    <w:name w:val="annotation text"/>
    <w:basedOn w:val="Normal"/>
    <w:link w:val="CommentTextChar"/>
    <w:uiPriority w:val="99"/>
    <w:pPr>
      <w:spacing w:after="160"/>
      <w:jc w:val="both"/>
    </w:pPr>
    <w:rPr>
      <w:rFonts w:ascii="Calibri" w:hAnsi="Calibri"/>
      <w:color w:val="5A5A5A"/>
    </w:rPr>
  </w:style>
  <w:style w:type="character" w:customStyle="1" w:styleId="CommentTextChar">
    <w:name w:val="Comment Text Char"/>
    <w:link w:val="CommentText"/>
    <w:uiPriority w:val="99"/>
    <w:locked/>
    <w:rPr>
      <w:rFonts w:ascii="Calibri" w:hAnsi="Calibri" w:cs="Times New Roman"/>
      <w:color w:val="5A5A5A"/>
    </w:rPr>
  </w:style>
  <w:style w:type="character" w:styleId="PageNumber">
    <w:name w:val="page number"/>
    <w:uiPriority w:val="99"/>
    <w:rPr>
      <w:rFonts w:cs="Times New Roman"/>
    </w:rPr>
  </w:style>
  <w:style w:type="character" w:styleId="CommentReference">
    <w:name w:val="annotation reference"/>
    <w:basedOn w:val="DefaultParagraphFont"/>
    <w:uiPriority w:val="99"/>
    <w:semiHidden/>
    <w:unhideWhenUsed/>
    <w:rsid w:val="00685390"/>
    <w:rPr>
      <w:sz w:val="16"/>
      <w:szCs w:val="16"/>
    </w:rPr>
  </w:style>
  <w:style w:type="paragraph" w:styleId="CommentSubject">
    <w:name w:val="annotation subject"/>
    <w:basedOn w:val="CommentText"/>
    <w:next w:val="CommentText"/>
    <w:link w:val="CommentSubjectChar"/>
    <w:uiPriority w:val="99"/>
    <w:semiHidden/>
    <w:unhideWhenUsed/>
    <w:rsid w:val="00685390"/>
    <w:pPr>
      <w:spacing w:after="0"/>
      <w:jc w:val="left"/>
    </w:pPr>
    <w:rPr>
      <w:rFonts w:ascii="Times New Roman" w:hAnsi="Times New Roman"/>
      <w:b/>
      <w:bCs/>
      <w:color w:val="auto"/>
    </w:rPr>
  </w:style>
  <w:style w:type="character" w:customStyle="1" w:styleId="CommentSubjectChar">
    <w:name w:val="Comment Subject Char"/>
    <w:basedOn w:val="CommentTextChar"/>
    <w:link w:val="CommentSubject"/>
    <w:uiPriority w:val="99"/>
    <w:semiHidden/>
    <w:rsid w:val="00685390"/>
    <w:rPr>
      <w:rFonts w:ascii="Calibri" w:hAnsi="Calibri" w:cs="Times New Roman"/>
      <w:b/>
      <w:bCs/>
      <w:color w:val="5A5A5A"/>
    </w:rPr>
  </w:style>
  <w:style w:type="paragraph" w:styleId="Revision">
    <w:name w:val="Revision"/>
    <w:hidden/>
    <w:uiPriority w:val="99"/>
    <w:semiHidden/>
    <w:rsid w:val="00685390"/>
  </w:style>
  <w:style w:type="paragraph" w:styleId="ListParagraph">
    <w:name w:val="List Paragraph"/>
    <w:basedOn w:val="Normal"/>
    <w:uiPriority w:val="34"/>
    <w:qFormat/>
    <w:rsid w:val="00F94A0A"/>
    <w:pPr>
      <w:ind w:left="720"/>
      <w:contextualSpacing/>
    </w:pPr>
  </w:style>
  <w:style w:type="paragraph" w:styleId="PlainText">
    <w:name w:val="Plain Text"/>
    <w:basedOn w:val="Normal"/>
    <w:link w:val="PlainTextChar"/>
    <w:uiPriority w:val="99"/>
    <w:semiHidden/>
    <w:unhideWhenUsed/>
    <w:rsid w:val="004B1002"/>
    <w:rPr>
      <w:rFonts w:eastAsiaTheme="minorHAnsi" w:cstheme="minorBidi"/>
      <w:szCs w:val="21"/>
    </w:rPr>
  </w:style>
  <w:style w:type="character" w:customStyle="1" w:styleId="PlainTextChar">
    <w:name w:val="Plain Text Char"/>
    <w:basedOn w:val="DefaultParagraphFont"/>
    <w:link w:val="PlainText"/>
    <w:uiPriority w:val="99"/>
    <w:semiHidden/>
    <w:rsid w:val="004B1002"/>
    <w:rPr>
      <w:rFonts w:eastAsiaTheme="minorHAnsi" w:cstheme="minorBidi"/>
      <w:szCs w:val="21"/>
    </w:rPr>
  </w:style>
  <w:style w:type="paragraph" w:styleId="FootnoteText">
    <w:name w:val="footnote text"/>
    <w:basedOn w:val="Normal"/>
    <w:link w:val="FootnoteTextChar"/>
    <w:uiPriority w:val="99"/>
    <w:semiHidden/>
    <w:unhideWhenUsed/>
    <w:rsid w:val="009E187B"/>
  </w:style>
  <w:style w:type="character" w:customStyle="1" w:styleId="FootnoteTextChar">
    <w:name w:val="Footnote Text Char"/>
    <w:basedOn w:val="DefaultParagraphFont"/>
    <w:link w:val="FootnoteText"/>
    <w:uiPriority w:val="99"/>
    <w:semiHidden/>
    <w:rsid w:val="009E187B"/>
  </w:style>
  <w:style w:type="character" w:styleId="FootnoteReference">
    <w:name w:val="footnote reference"/>
    <w:basedOn w:val="DefaultParagraphFont"/>
    <w:uiPriority w:val="99"/>
    <w:semiHidden/>
    <w:unhideWhenUsed/>
    <w:rsid w:val="009E18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26462">
      <w:marLeft w:val="0"/>
      <w:marRight w:val="0"/>
      <w:marTop w:val="0"/>
      <w:marBottom w:val="0"/>
      <w:divBdr>
        <w:top w:val="none" w:sz="0" w:space="0" w:color="auto"/>
        <w:left w:val="none" w:sz="0" w:space="0" w:color="auto"/>
        <w:bottom w:val="none" w:sz="0" w:space="0" w:color="auto"/>
        <w:right w:val="none" w:sz="0" w:space="0" w:color="auto"/>
      </w:divBdr>
    </w:div>
    <w:div w:id="641426463">
      <w:marLeft w:val="0"/>
      <w:marRight w:val="0"/>
      <w:marTop w:val="0"/>
      <w:marBottom w:val="0"/>
      <w:divBdr>
        <w:top w:val="none" w:sz="0" w:space="0" w:color="auto"/>
        <w:left w:val="none" w:sz="0" w:space="0" w:color="auto"/>
        <w:bottom w:val="none" w:sz="0" w:space="0" w:color="auto"/>
        <w:right w:val="none" w:sz="0" w:space="0" w:color="auto"/>
      </w:divBdr>
    </w:div>
    <w:div w:id="641426464">
      <w:marLeft w:val="0"/>
      <w:marRight w:val="0"/>
      <w:marTop w:val="0"/>
      <w:marBottom w:val="0"/>
      <w:divBdr>
        <w:top w:val="none" w:sz="0" w:space="0" w:color="auto"/>
        <w:left w:val="none" w:sz="0" w:space="0" w:color="auto"/>
        <w:bottom w:val="none" w:sz="0" w:space="0" w:color="auto"/>
        <w:right w:val="none" w:sz="0" w:space="0" w:color="auto"/>
      </w:divBdr>
    </w:div>
    <w:div w:id="641426465">
      <w:marLeft w:val="0"/>
      <w:marRight w:val="0"/>
      <w:marTop w:val="0"/>
      <w:marBottom w:val="0"/>
      <w:divBdr>
        <w:top w:val="none" w:sz="0" w:space="0" w:color="auto"/>
        <w:left w:val="none" w:sz="0" w:space="0" w:color="auto"/>
        <w:bottom w:val="none" w:sz="0" w:space="0" w:color="auto"/>
        <w:right w:val="none" w:sz="0" w:space="0" w:color="auto"/>
      </w:divBdr>
    </w:div>
    <w:div w:id="641426466">
      <w:marLeft w:val="0"/>
      <w:marRight w:val="0"/>
      <w:marTop w:val="0"/>
      <w:marBottom w:val="0"/>
      <w:divBdr>
        <w:top w:val="none" w:sz="0" w:space="0" w:color="auto"/>
        <w:left w:val="none" w:sz="0" w:space="0" w:color="auto"/>
        <w:bottom w:val="none" w:sz="0" w:space="0" w:color="auto"/>
        <w:right w:val="none" w:sz="0" w:space="0" w:color="auto"/>
      </w:divBdr>
    </w:div>
    <w:div w:id="641426467">
      <w:marLeft w:val="0"/>
      <w:marRight w:val="0"/>
      <w:marTop w:val="0"/>
      <w:marBottom w:val="0"/>
      <w:divBdr>
        <w:top w:val="none" w:sz="0" w:space="0" w:color="auto"/>
        <w:left w:val="none" w:sz="0" w:space="0" w:color="auto"/>
        <w:bottom w:val="none" w:sz="0" w:space="0" w:color="auto"/>
        <w:right w:val="none" w:sz="0" w:space="0" w:color="auto"/>
      </w:divBdr>
    </w:div>
    <w:div w:id="1699547892">
      <w:bodyDiv w:val="1"/>
      <w:marLeft w:val="0"/>
      <w:marRight w:val="0"/>
      <w:marTop w:val="0"/>
      <w:marBottom w:val="0"/>
      <w:divBdr>
        <w:top w:val="none" w:sz="0" w:space="0" w:color="auto"/>
        <w:left w:val="none" w:sz="0" w:space="0" w:color="auto"/>
        <w:bottom w:val="none" w:sz="0" w:space="0" w:color="auto"/>
        <w:right w:val="none" w:sz="0" w:space="0" w:color="auto"/>
      </w:divBdr>
    </w:div>
    <w:div w:id="181556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naesb.org/pdf4/bd060414a1.docx" TargetMode="External"/><Relationship Id="rId1" Type="http://schemas.openxmlformats.org/officeDocument/2006/relationships/hyperlink" Target="http://www.naesb.org/pdf4/bd060414a2.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65979-866C-4AE7-88E7-A4780290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3580</Words>
  <Characters>20410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Rae McQuade</cp:lastModifiedBy>
  <cp:revision>2</cp:revision>
  <cp:lastPrinted>2014-02-12T17:12:00Z</cp:lastPrinted>
  <dcterms:created xsi:type="dcterms:W3CDTF">2014-06-10T01:42:00Z</dcterms:created>
  <dcterms:modified xsi:type="dcterms:W3CDTF">2014-06-10T01:42:00Z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