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80" w:rsidRPr="005D1B94" w:rsidRDefault="00250DBB"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April 18,</w:t>
      </w:r>
      <w:r w:rsidR="00A35FC2">
        <w:rPr>
          <w:rFonts w:ascii="Times New Roman" w:hAnsi="Times New Roman" w:cs="Times New Roman"/>
          <w:b w:val="0"/>
        </w:rPr>
        <w:t xml:space="preserve"> 2016</w:t>
      </w:r>
    </w:p>
    <w:p w:rsidR="00AD2480" w:rsidRPr="005D1B94" w:rsidRDefault="00AD2480" w:rsidP="005E2A1C">
      <w:pPr>
        <w:tabs>
          <w:tab w:val="left" w:pos="900"/>
        </w:tabs>
        <w:spacing w:after="120"/>
        <w:ind w:left="907" w:hanging="907"/>
      </w:pPr>
      <w:r w:rsidRPr="005D1B94">
        <w:rPr>
          <w:b/>
        </w:rPr>
        <w:t>TO:</w:t>
      </w:r>
      <w:r w:rsidRPr="005D1B94">
        <w:tab/>
        <w:t>All Interested Parties</w:t>
      </w:r>
    </w:p>
    <w:p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rsidR="000F0071" w:rsidRPr="000F0071" w:rsidRDefault="00AD2480" w:rsidP="000F0071">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F10AE1">
        <w:rPr>
          <w:b/>
          <w:bCs/>
        </w:rPr>
        <w:t>Coordination</w:t>
      </w:r>
      <w:r w:rsidR="00E217B8">
        <w:rPr>
          <w:b/>
          <w:bCs/>
        </w:rPr>
        <w:t xml:space="preserve"> </w:t>
      </w:r>
      <w:r w:rsidR="001C62AA">
        <w:rPr>
          <w:b/>
          <w:bCs/>
        </w:rPr>
        <w:t xml:space="preserve">with External Organizations </w:t>
      </w:r>
      <w:r w:rsidR="00215E3B">
        <w:rPr>
          <w:b/>
          <w:bCs/>
        </w:rPr>
        <w:t>Update</w:t>
      </w:r>
    </w:p>
    <w:p w:rsidR="00BF2E9C" w:rsidRDefault="00BF2E9C" w:rsidP="00450696">
      <w:pPr>
        <w:spacing w:after="120"/>
        <w:jc w:val="both"/>
      </w:pPr>
    </w:p>
    <w:p w:rsidR="00DA19B0" w:rsidRDefault="00250DBB" w:rsidP="00450696">
      <w:pPr>
        <w:spacing w:after="120"/>
        <w:jc w:val="both"/>
      </w:pPr>
      <w:r>
        <w:t xml:space="preserve">NAESB and NERC continue to hold monthly conference so the organizations remain in lock-step regarding the commercial and reliability issues impacting the industry.  </w:t>
      </w:r>
      <w:r w:rsidR="00DA19B0">
        <w:t xml:space="preserve">Recent topics of discussion have included the NERC efforts related to the BAL-004, BAL-005 and BAL-006 Reliability Standards, including Standards Request </w:t>
      </w:r>
      <w:hyperlink r:id="rId9" w:history="1">
        <w:r w:rsidR="00423A14" w:rsidRPr="00423A14">
          <w:rPr>
            <w:rStyle w:val="Hyperlink"/>
          </w:rPr>
          <w:t>R16002</w:t>
        </w:r>
      </w:hyperlink>
      <w:r w:rsidR="00DA19B0">
        <w:t>.  NERC filed the request on February 8, 2016 to propose NAESB consider the reservation of the</w:t>
      </w:r>
      <w:r w:rsidR="00423A14">
        <w:t xml:space="preserve"> WEQ-006 Manual Time Error Correction Business Practice Standards.  </w:t>
      </w:r>
      <w:r w:rsidR="00DA19B0">
        <w:t xml:space="preserve">These standards are complementary to the </w:t>
      </w:r>
      <w:r w:rsidR="00423A14">
        <w:t>NERC BAL-004 Time Error Correction Reliability Standard</w:t>
      </w:r>
      <w:r w:rsidR="00DA19B0">
        <w:t xml:space="preserve"> which the NERC is proposing to retire.  The WEQ BPS performed a preliminary review on the request but determined to postpone </w:t>
      </w:r>
      <w:r w:rsidR="00B82003">
        <w:t>voting on a recommendation until after the NERC Board of Trustees take action.  A presentation regarding the proposed retirement of the NERC BAL-004 Reliability Standards will be made to the NERC Board of Trustees during its May 4 – 5, 2016 meeting, with the NERC Board of Trustees scheduled to vote on the proposed retirement later this year.</w:t>
      </w:r>
    </w:p>
    <w:p w:rsidR="00A35FC2" w:rsidRDefault="00B82003" w:rsidP="00450696">
      <w:pPr>
        <w:spacing w:after="120"/>
        <w:jc w:val="both"/>
      </w:pPr>
      <w:r>
        <w:t xml:space="preserve">NAESB also remains active in coordination efforts regarding the </w:t>
      </w:r>
      <w:r w:rsidR="00A35FC2">
        <w:t xml:space="preserve">Parallel Flow Visualization (PFV) effort.  </w:t>
      </w:r>
      <w:r>
        <w:t xml:space="preserve">On April 1, 2016 the IDC Association transitioned to a governance structure under the Eastern Interconnection Data Sharing Network (EIDSN). </w:t>
      </w:r>
      <w:r w:rsidR="004D4805">
        <w:t xml:space="preserve"> The EIDSN is a non-profit organization comprised of reliability coordinators from the eastern portion of the United States and Canada.  The IDC Steering Committee and IDC Working Group will remain in place under the EIDSN and continue to over</w:t>
      </w:r>
      <w:r w:rsidR="00FE4B36">
        <w:t>see the PFV related activities.</w:t>
      </w:r>
      <w:bookmarkStart w:id="0" w:name="_GoBack"/>
      <w:bookmarkEnd w:id="0"/>
    </w:p>
    <w:p w:rsidR="00635D85" w:rsidRPr="00635D85" w:rsidRDefault="00635D85" w:rsidP="005E0886">
      <w:pPr>
        <w:spacing w:before="120"/>
        <w:jc w:val="both"/>
      </w:pPr>
    </w:p>
    <w:sectPr w:rsidR="00635D85" w:rsidRPr="00635D85" w:rsidSect="00BA3C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805" w:rsidRDefault="004D4805">
      <w:r>
        <w:separator/>
      </w:r>
    </w:p>
  </w:endnote>
  <w:endnote w:type="continuationSeparator" w:id="0">
    <w:p w:rsidR="004D4805" w:rsidRDefault="004D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05" w:rsidRPr="00176FB9" w:rsidRDefault="004D4805" w:rsidP="005E6421">
    <w:pPr>
      <w:pStyle w:val="Footer"/>
      <w:pBdr>
        <w:top w:val="single" w:sz="12" w:space="1" w:color="auto"/>
      </w:pBdr>
      <w:jc w:val="right"/>
      <w:rPr>
        <w:sz w:val="18"/>
        <w:szCs w:val="18"/>
      </w:rPr>
    </w:pPr>
    <w:r>
      <w:rPr>
        <w:sz w:val="18"/>
        <w:szCs w:val="18"/>
      </w:rPr>
      <w:t xml:space="preserve"> NAESB Coordination with External Organizations Update </w:t>
    </w:r>
  </w:p>
  <w:p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805" w:rsidRDefault="004D4805">
      <w:r>
        <w:separator/>
      </w:r>
    </w:p>
  </w:footnote>
  <w:footnote w:type="continuationSeparator" w:id="0">
    <w:p w:rsidR="004D4805" w:rsidRDefault="004D4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B82CA4" w:rsidRDefault="00B82CA4"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rsidR="004D4805" w:rsidRPr="003019B2" w:rsidRDefault="004D4805"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4D4805" w:rsidRDefault="004D4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8D"/>
    <w:rsid w:val="009F0139"/>
    <w:rsid w:val="009F0321"/>
    <w:rsid w:val="009F22AC"/>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7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0A39"/>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aesb.org/pdf4/r16002.do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9C321-B49B-4ED7-8804-5AE021DF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1509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2</cp:revision>
  <cp:lastPrinted>2015-09-24T15:30:00Z</cp:lastPrinted>
  <dcterms:created xsi:type="dcterms:W3CDTF">2016-04-18T15:13:00Z</dcterms:created>
  <dcterms:modified xsi:type="dcterms:W3CDTF">2016-04-18T15:13:00Z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