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90431" w14:textId="5A1C8696" w:rsidR="00AD2480" w:rsidRPr="005D1B94" w:rsidRDefault="00D94A68"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 xml:space="preserve">April </w:t>
      </w:r>
      <w:r w:rsidR="009B0932">
        <w:rPr>
          <w:rFonts w:ascii="Times New Roman" w:hAnsi="Times New Roman" w:cs="Times New Roman"/>
          <w:b w:val="0"/>
        </w:rPr>
        <w:t>23</w:t>
      </w:r>
      <w:r w:rsidR="00AB266F">
        <w:rPr>
          <w:rFonts w:ascii="Times New Roman" w:hAnsi="Times New Roman" w:cs="Times New Roman"/>
          <w:b w:val="0"/>
        </w:rPr>
        <w:t>, 2024</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09AA3BB5"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xml:space="preserve">, </w:t>
      </w:r>
      <w:r w:rsidR="00762ACE">
        <w:rPr>
          <w:bCs/>
        </w:rPr>
        <w:t>Director, Wholesale Electric Quadrant</w:t>
      </w:r>
    </w:p>
    <w:p w14:paraId="01F79964" w14:textId="245FA562" w:rsidR="00D33D41" w:rsidRPr="00E52B58" w:rsidRDefault="00AD2480" w:rsidP="00712692">
      <w:pPr>
        <w:pBdr>
          <w:bottom w:val="single" w:sz="12" w:space="1" w:color="auto"/>
        </w:pBdr>
        <w:tabs>
          <w:tab w:val="left" w:pos="900"/>
        </w:tabs>
        <w:ind w:left="900" w:hanging="900"/>
        <w:jc w:val="both"/>
        <w:rPr>
          <w:bCs/>
        </w:rPr>
      </w:pPr>
      <w:r w:rsidRPr="005D1B94">
        <w:rPr>
          <w:b/>
          <w:bCs/>
        </w:rPr>
        <w:t>RE:</w:t>
      </w:r>
      <w:r w:rsidRPr="005D1B94">
        <w:rPr>
          <w:b/>
          <w:bCs/>
        </w:rPr>
        <w:tab/>
      </w:r>
      <w:r w:rsidR="00D94A68">
        <w:rPr>
          <w:b/>
          <w:bCs/>
        </w:rPr>
        <w:t>WEQ/</w:t>
      </w:r>
      <w:r w:rsidR="00D94A68" w:rsidRPr="00D94A68">
        <w:rPr>
          <w:b/>
          <w:bCs/>
        </w:rPr>
        <w:t>RMQ Standard Contract for the Sale and Purchase of Distribution Services from DER Aggregations</w:t>
      </w:r>
    </w:p>
    <w:p w14:paraId="6FD8339C" w14:textId="12F589D8" w:rsidR="006B1D7A" w:rsidRDefault="006B1D7A" w:rsidP="00700079">
      <w:pPr>
        <w:spacing w:before="120" w:after="120"/>
        <w:jc w:val="both"/>
      </w:pPr>
      <w:r>
        <w:t xml:space="preserve">The WEQ and RMQ Business Practices Subcommittees (BPS) continue to hold joint meetings to consider the development of a standard contract for the sale and purchase of distribution services from distributed energy resource (DER) aggregations in response to Standards Request </w:t>
      </w:r>
      <w:hyperlink r:id="rId8" w:history="1">
        <w:r w:rsidR="004B523B" w:rsidRPr="007C12D0">
          <w:rPr>
            <w:rStyle w:val="Hyperlink"/>
          </w:rPr>
          <w:t>R24001</w:t>
        </w:r>
      </w:hyperlink>
      <w:r w:rsidR="004B523B">
        <w:t>,</w:t>
      </w:r>
      <w:r w:rsidR="00700079">
        <w:t xml:space="preserve"> jointly submitted by the U.S. Department of Energy (DoE).</w:t>
      </w:r>
      <w:r w:rsidR="00F152BB">
        <w:t xml:space="preserve">  Since the kick-off meeting on February 7, 2024, the WEQ/RMQ BPS have held three additional calls on this topic and are planning to meet approximately every two weeks until a recommendation is complete.  Leadership of the WEQ/RMQ BPS anticipate finalizing a recommendation in early 3</w:t>
      </w:r>
      <w:r w:rsidR="00F152BB" w:rsidRPr="00F152BB">
        <w:rPr>
          <w:vertAlign w:val="superscript"/>
        </w:rPr>
        <w:t>rd</w:t>
      </w:r>
      <w:r w:rsidR="00F152BB">
        <w:t xml:space="preserve"> Quarter, 2024.</w:t>
      </w:r>
    </w:p>
    <w:p w14:paraId="55DBBCD4" w14:textId="29C83310" w:rsidR="00167CFA" w:rsidRDefault="000306D3" w:rsidP="00700079">
      <w:pPr>
        <w:spacing w:before="120" w:after="120"/>
        <w:jc w:val="both"/>
      </w:pPr>
      <w:r>
        <w:t>As envisioned by the request, the standard contract will support transactions</w:t>
      </w:r>
      <w:r w:rsidR="00A24DE9">
        <w:t xml:space="preserve"> for distribution services</w:t>
      </w:r>
      <w:r>
        <w:t xml:space="preserve"> between a distribution utility and DER aggregator and is intended to </w:t>
      </w:r>
      <w:r w:rsidR="00A24DE9">
        <w:t xml:space="preserve">increase </w:t>
      </w:r>
      <w:r>
        <w:t xml:space="preserve">consistency and minimize uncertainties in the contracting process.  </w:t>
      </w:r>
      <w:r w:rsidR="00F152BB">
        <w:t xml:space="preserve">To </w:t>
      </w:r>
      <w:r>
        <w:t xml:space="preserve">create </w:t>
      </w:r>
      <w:r w:rsidR="00F152BB">
        <w:t xml:space="preserve">the standard contract, </w:t>
      </w:r>
      <w:r>
        <w:t xml:space="preserve">where possible, </w:t>
      </w:r>
      <w:r w:rsidR="00F152BB">
        <w:t>the WEQ/RMQ</w:t>
      </w:r>
      <w:r>
        <w:t xml:space="preserve"> </w:t>
      </w:r>
      <w:r w:rsidR="00F152BB">
        <w:t xml:space="preserve">BPS participants plan to leverage </w:t>
      </w:r>
      <w:r>
        <w:t xml:space="preserve">terms and conditions included in the NAESB Base Contract for the Sale and Purchase of Voluntary Renewable Energy Certificates, developed joint by the WEQ/RMQ BPS, as well as other NAESB contract standards.  </w:t>
      </w:r>
      <w:r w:rsidR="00167CFA">
        <w:t xml:space="preserve">Beyond generally applicable contract terms and conditions, such as performance obligations, term, notice, and billing, payment, and audit, the participants are evaluating additional standard terms and conditions to address considerations unique to transactions for distribution services from DER aggregations.  As an initial guide, the WEQ/RMQ BPS is reviewing the contract framework principles outlined in the </w:t>
      </w:r>
      <w:hyperlink r:id="rId9" w:history="1">
        <w:r w:rsidR="00700079" w:rsidRPr="007C12D0">
          <w:rPr>
            <w:rStyle w:val="Hyperlink"/>
          </w:rPr>
          <w:t>U.S. DoE Standard Distribution Services Contract White Paper</w:t>
        </w:r>
      </w:hyperlink>
      <w:r w:rsidR="00700079">
        <w:t xml:space="preserve"> which accompanied the request</w:t>
      </w:r>
      <w:r w:rsidR="00167CFA">
        <w:t xml:space="preserve">.  </w:t>
      </w:r>
      <w:r w:rsidR="00A24DE9">
        <w:t>S</w:t>
      </w:r>
      <w:r w:rsidR="00167CFA">
        <w:t>tandard terms and conditions categories being considered</w:t>
      </w:r>
      <w:r w:rsidR="008C7A09">
        <w:t>, among others,</w:t>
      </w:r>
      <w:r w:rsidR="00167CFA">
        <w:t xml:space="preserve"> include </w:t>
      </w:r>
      <w:r w:rsidR="008C7A09">
        <w:t>(1) data and visibility, which could identify data access and telemetry requirements; (2) customer engagement, which could identify relevant DER aggregator codes of conduct and address interactions between DER aggregators and DER owners; and (3) operational coordination, which could identify relevant communication processes between the parties and specific provisions, protections, or penalties related to system operations.</w:t>
      </w:r>
    </w:p>
    <w:p w14:paraId="2E3C2A63" w14:textId="4958F481" w:rsidR="00676109" w:rsidRDefault="00A24DE9" w:rsidP="00700079">
      <w:pPr>
        <w:spacing w:before="120" w:after="120"/>
        <w:jc w:val="both"/>
      </w:pPr>
      <w:r>
        <w:t>The</w:t>
      </w:r>
      <w:r w:rsidR="00676109">
        <w:t xml:space="preserve"> WEQ/RMQ BPS participants are </w:t>
      </w:r>
      <w:r>
        <w:t>working to develop</w:t>
      </w:r>
      <w:r w:rsidR="00676109">
        <w:t xml:space="preserve"> an initial draft of the standard contract.  Once available, the WEQ/RMQ BPS leadership anticipate soliciting informal feedback from the industry regarding the proposal, using any comments or considerations to develop the final recommendation.  The next meeting of the WEQ/RMQ BPS will be held on April 30, 2024 from 1:00 PM – 4:00 PM Central.</w:t>
      </w:r>
    </w:p>
    <w:p w14:paraId="7F18E1B5" w14:textId="1BB0CA1A" w:rsidR="00622F41" w:rsidRPr="00635D85" w:rsidRDefault="00622F41" w:rsidP="00712692">
      <w:pPr>
        <w:spacing w:before="120" w:after="60"/>
        <w:jc w:val="both"/>
      </w:pPr>
    </w:p>
    <w:sectPr w:rsidR="00622F41" w:rsidRPr="00635D85" w:rsidSect="00A1714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F2025" w14:textId="77777777" w:rsidR="00A17146" w:rsidRDefault="00A17146">
      <w:r>
        <w:separator/>
      </w:r>
    </w:p>
  </w:endnote>
  <w:endnote w:type="continuationSeparator" w:id="0">
    <w:p w14:paraId="3FC9A5CA" w14:textId="77777777" w:rsidR="00A17146" w:rsidRDefault="00A17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AD990" w14:textId="52D9BC91" w:rsidR="004D4805" w:rsidRPr="00421EA2" w:rsidRDefault="00421EA2" w:rsidP="005E6421">
    <w:pPr>
      <w:pStyle w:val="Footer"/>
      <w:pBdr>
        <w:top w:val="single" w:sz="12" w:space="1" w:color="auto"/>
      </w:pBdr>
      <w:jc w:val="right"/>
      <w:rPr>
        <w:sz w:val="18"/>
        <w:szCs w:val="18"/>
      </w:rPr>
    </w:pPr>
    <w:r w:rsidRPr="00421EA2">
      <w:t>WEQ/RMQ Standard Contract for the Sale and Purchase of Distribution Services from DER Aggregations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D7C45" w14:textId="77777777" w:rsidR="00A17146" w:rsidRDefault="00A17146">
      <w:r>
        <w:separator/>
      </w:r>
    </w:p>
  </w:footnote>
  <w:footnote w:type="continuationSeparator" w:id="0">
    <w:p w14:paraId="6C344720" w14:textId="77777777" w:rsidR="00A17146" w:rsidRDefault="00A17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4224458">
    <w:abstractNumId w:val="13"/>
  </w:num>
  <w:num w:numId="2" w16cid:durableId="1382748137">
    <w:abstractNumId w:val="5"/>
  </w:num>
  <w:num w:numId="3" w16cid:durableId="392630661">
    <w:abstractNumId w:val="8"/>
  </w:num>
  <w:num w:numId="4" w16cid:durableId="1026372022">
    <w:abstractNumId w:val="12"/>
  </w:num>
  <w:num w:numId="5" w16cid:durableId="2127039050">
    <w:abstractNumId w:val="1"/>
  </w:num>
  <w:num w:numId="6" w16cid:durableId="175659979">
    <w:abstractNumId w:val="10"/>
  </w:num>
  <w:num w:numId="7" w16cid:durableId="878400600">
    <w:abstractNumId w:val="0"/>
  </w:num>
  <w:num w:numId="8" w16cid:durableId="1478494128">
    <w:abstractNumId w:val="2"/>
  </w:num>
  <w:num w:numId="9" w16cid:durableId="1173304727">
    <w:abstractNumId w:val="3"/>
  </w:num>
  <w:num w:numId="10" w16cid:durableId="1542740035">
    <w:abstractNumId w:val="9"/>
  </w:num>
  <w:num w:numId="11" w16cid:durableId="1022391063">
    <w:abstractNumId w:val="4"/>
  </w:num>
  <w:num w:numId="12" w16cid:durableId="226838767">
    <w:abstractNumId w:val="7"/>
  </w:num>
  <w:num w:numId="13" w16cid:durableId="1393428084">
    <w:abstractNumId w:val="6"/>
  </w:num>
  <w:num w:numId="14" w16cid:durableId="2009285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9F4"/>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6D3"/>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3F5F"/>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6A"/>
    <w:rsid w:val="00085CDA"/>
    <w:rsid w:val="00085F66"/>
    <w:rsid w:val="00086D7F"/>
    <w:rsid w:val="00087DD3"/>
    <w:rsid w:val="000908B4"/>
    <w:rsid w:val="00091677"/>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6A8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3F1"/>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656F"/>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67CFA"/>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5DFF"/>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053B"/>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017"/>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D18"/>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35B"/>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049"/>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4F58"/>
    <w:rsid w:val="003E5078"/>
    <w:rsid w:val="003E5105"/>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EA2"/>
    <w:rsid w:val="00421F92"/>
    <w:rsid w:val="00422B0F"/>
    <w:rsid w:val="004232BE"/>
    <w:rsid w:val="00423A14"/>
    <w:rsid w:val="0042414F"/>
    <w:rsid w:val="00424BA1"/>
    <w:rsid w:val="00424E39"/>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2CE3"/>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27BA"/>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4FB5"/>
    <w:rsid w:val="004B5041"/>
    <w:rsid w:val="004B5111"/>
    <w:rsid w:val="004B5144"/>
    <w:rsid w:val="004B523B"/>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707"/>
    <w:rsid w:val="00514B96"/>
    <w:rsid w:val="0051540E"/>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09B5"/>
    <w:rsid w:val="005410AB"/>
    <w:rsid w:val="00541AD8"/>
    <w:rsid w:val="005422B4"/>
    <w:rsid w:val="00542330"/>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4CB8"/>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3E3E"/>
    <w:rsid w:val="00614629"/>
    <w:rsid w:val="006148A1"/>
    <w:rsid w:val="00614A00"/>
    <w:rsid w:val="00614D55"/>
    <w:rsid w:val="00615059"/>
    <w:rsid w:val="00615276"/>
    <w:rsid w:val="0061579A"/>
    <w:rsid w:val="00615801"/>
    <w:rsid w:val="00615DAC"/>
    <w:rsid w:val="006162CC"/>
    <w:rsid w:val="00617436"/>
    <w:rsid w:val="006176C9"/>
    <w:rsid w:val="0061783D"/>
    <w:rsid w:val="00617C68"/>
    <w:rsid w:val="00617EB7"/>
    <w:rsid w:val="00620F2E"/>
    <w:rsid w:val="0062110C"/>
    <w:rsid w:val="00621B40"/>
    <w:rsid w:val="00621B9E"/>
    <w:rsid w:val="006225E5"/>
    <w:rsid w:val="00622F41"/>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109"/>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3C32"/>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D7A"/>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608"/>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079"/>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692"/>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D28"/>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AE9"/>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1284"/>
    <w:rsid w:val="007B20C6"/>
    <w:rsid w:val="007B2800"/>
    <w:rsid w:val="007B3748"/>
    <w:rsid w:val="007B3922"/>
    <w:rsid w:val="007B3E35"/>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2D0"/>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1FBE"/>
    <w:rsid w:val="007E24A7"/>
    <w:rsid w:val="007E26C2"/>
    <w:rsid w:val="007E2840"/>
    <w:rsid w:val="007E40A8"/>
    <w:rsid w:val="007E5891"/>
    <w:rsid w:val="007E6493"/>
    <w:rsid w:val="007E658C"/>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2988"/>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6A4"/>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E0A"/>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E0B"/>
    <w:rsid w:val="00881F89"/>
    <w:rsid w:val="0088244E"/>
    <w:rsid w:val="00882964"/>
    <w:rsid w:val="00882AE6"/>
    <w:rsid w:val="00882D9C"/>
    <w:rsid w:val="00882DF5"/>
    <w:rsid w:val="00883041"/>
    <w:rsid w:val="008830A4"/>
    <w:rsid w:val="00883412"/>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09"/>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0C"/>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0F6"/>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32A1"/>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3843"/>
    <w:rsid w:val="00974B73"/>
    <w:rsid w:val="00974E28"/>
    <w:rsid w:val="00975819"/>
    <w:rsid w:val="00975913"/>
    <w:rsid w:val="00976330"/>
    <w:rsid w:val="009763C0"/>
    <w:rsid w:val="009765A4"/>
    <w:rsid w:val="009767AF"/>
    <w:rsid w:val="00976853"/>
    <w:rsid w:val="00976B0C"/>
    <w:rsid w:val="00976D3D"/>
    <w:rsid w:val="00976E03"/>
    <w:rsid w:val="009773F5"/>
    <w:rsid w:val="00980E73"/>
    <w:rsid w:val="00981941"/>
    <w:rsid w:val="00981DF7"/>
    <w:rsid w:val="009825E5"/>
    <w:rsid w:val="0098294D"/>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932"/>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783"/>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146"/>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4DE9"/>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3E70"/>
    <w:rsid w:val="00A64617"/>
    <w:rsid w:val="00A65578"/>
    <w:rsid w:val="00A65BA5"/>
    <w:rsid w:val="00A661A8"/>
    <w:rsid w:val="00A6668D"/>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66F"/>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AB"/>
    <w:rsid w:val="00AD3A5E"/>
    <w:rsid w:val="00AD3CED"/>
    <w:rsid w:val="00AD3E13"/>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0B30"/>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4E8D"/>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D51"/>
    <w:rsid w:val="00BA0EBD"/>
    <w:rsid w:val="00BA13F8"/>
    <w:rsid w:val="00BA1E5A"/>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0"/>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42A4"/>
    <w:rsid w:val="00C04C8F"/>
    <w:rsid w:val="00C04CC9"/>
    <w:rsid w:val="00C04E24"/>
    <w:rsid w:val="00C05C4A"/>
    <w:rsid w:val="00C064A3"/>
    <w:rsid w:val="00C0655A"/>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789"/>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7F7"/>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1C6"/>
    <w:rsid w:val="00CF642E"/>
    <w:rsid w:val="00CF66C7"/>
    <w:rsid w:val="00CF66E4"/>
    <w:rsid w:val="00CF6901"/>
    <w:rsid w:val="00CF6A1C"/>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730"/>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68"/>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2536"/>
    <w:rsid w:val="00DD2C51"/>
    <w:rsid w:val="00DD3105"/>
    <w:rsid w:val="00DD3E8D"/>
    <w:rsid w:val="00DD4519"/>
    <w:rsid w:val="00DD4CF1"/>
    <w:rsid w:val="00DD4D50"/>
    <w:rsid w:val="00DD54DA"/>
    <w:rsid w:val="00DD5686"/>
    <w:rsid w:val="00DD5A66"/>
    <w:rsid w:val="00DD6205"/>
    <w:rsid w:val="00DD64FC"/>
    <w:rsid w:val="00DD6680"/>
    <w:rsid w:val="00DD6ACF"/>
    <w:rsid w:val="00DD6E6D"/>
    <w:rsid w:val="00DD7305"/>
    <w:rsid w:val="00DD75C2"/>
    <w:rsid w:val="00DD7805"/>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861"/>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43"/>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051"/>
    <w:rsid w:val="00E43620"/>
    <w:rsid w:val="00E4386F"/>
    <w:rsid w:val="00E43DF8"/>
    <w:rsid w:val="00E43E63"/>
    <w:rsid w:val="00E44748"/>
    <w:rsid w:val="00E45317"/>
    <w:rsid w:val="00E4531A"/>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6FF3"/>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2BB"/>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317"/>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r24001.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esb.org/pdf4/R24001_attachment.docx"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5</cp:revision>
  <cp:lastPrinted>2015-09-24T15:30:00Z</cp:lastPrinted>
  <dcterms:created xsi:type="dcterms:W3CDTF">2024-04-16T16:58:00Z</dcterms:created>
  <dcterms:modified xsi:type="dcterms:W3CDTF">2024-04-23T16:14:00Z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