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00922E54" w:rsidR="00AD2480" w:rsidRPr="005D1B94" w:rsidRDefault="00531CAD"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w:t>
      </w:r>
      <w:r w:rsidR="00637C2D">
        <w:rPr>
          <w:rFonts w:ascii="Times New Roman" w:hAnsi="Times New Roman" w:cs="Times New Roman"/>
          <w:b w:val="0"/>
        </w:rPr>
        <w:t xml:space="preserve"> </w:t>
      </w:r>
      <w:r>
        <w:rPr>
          <w:rFonts w:ascii="Times New Roman" w:hAnsi="Times New Roman" w:cs="Times New Roman"/>
          <w:b w:val="0"/>
        </w:rPr>
        <w:t>1</w:t>
      </w:r>
      <w:r w:rsidR="00231BFA">
        <w:rPr>
          <w:rFonts w:ascii="Times New Roman" w:hAnsi="Times New Roman" w:cs="Times New Roman"/>
          <w:b w:val="0"/>
        </w:rPr>
        <w:t>2</w:t>
      </w:r>
      <w:r w:rsidR="00A71F79">
        <w:rPr>
          <w:rFonts w:ascii="Times New Roman" w:hAnsi="Times New Roman" w:cs="Times New Roman"/>
          <w:b w:val="0"/>
        </w:rPr>
        <w:t>, 202</w:t>
      </w:r>
      <w:r>
        <w:rPr>
          <w:rFonts w:ascii="Times New Roman" w:hAnsi="Times New Roman" w:cs="Times New Roman"/>
          <w:b w:val="0"/>
        </w:rPr>
        <w:t>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E47E6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FA633F">
        <w:rPr>
          <w:bCs/>
        </w:rPr>
        <w:t>Regina Jang</w:t>
      </w:r>
      <w:r w:rsidR="00A71F79">
        <w:rPr>
          <w:bCs/>
        </w:rPr>
        <w:t xml:space="preserve">, </w:t>
      </w:r>
      <w:r w:rsidR="00FA633F">
        <w:rPr>
          <w:bCs/>
        </w:rPr>
        <w:t>Staff Attorney</w:t>
      </w:r>
    </w:p>
    <w:p w14:paraId="7EA33A1B" w14:textId="7BEF68A8"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 xml:space="preserve">WGQ </w:t>
      </w:r>
      <w:r w:rsidR="006352EB">
        <w:rPr>
          <w:b/>
          <w:bCs/>
        </w:rPr>
        <w:t xml:space="preserve">Contracts </w:t>
      </w:r>
      <w:r w:rsidR="00B12D1B">
        <w:rPr>
          <w:b/>
          <w:bCs/>
        </w:rPr>
        <w:t>Subcommittee</w:t>
      </w:r>
    </w:p>
    <w:p w14:paraId="7AAB4F5E" w14:textId="48BCF461" w:rsidR="0005022B" w:rsidRPr="00DF3B85" w:rsidRDefault="00D35823" w:rsidP="00487516">
      <w:pPr>
        <w:spacing w:before="120" w:after="120"/>
        <w:jc w:val="both"/>
      </w:pPr>
      <w:r w:rsidRPr="00DF3B85">
        <w:t>Earlier this year</w:t>
      </w:r>
      <w:r w:rsidR="003B221E" w:rsidRPr="00DF3B85">
        <w:t xml:space="preserve">, </w:t>
      </w:r>
      <w:r w:rsidRPr="00DF3B85">
        <w:t xml:space="preserve">the </w:t>
      </w:r>
      <w:r w:rsidR="005302AD" w:rsidRPr="00DF3B85">
        <w:t xml:space="preserve">Clean Hydrogen Buyers Alliance </w:t>
      </w:r>
      <w:r w:rsidR="00644385">
        <w:t xml:space="preserve">submitted a request for standards development to NAESB proposing </w:t>
      </w:r>
      <w:r w:rsidR="005302AD" w:rsidRPr="00DF3B85">
        <w:t xml:space="preserve">to develop an </w:t>
      </w:r>
      <w:r w:rsidR="00E069D9" w:rsidRPr="00DF3B85">
        <w:t xml:space="preserve">ammonia </w:t>
      </w:r>
      <w:r w:rsidR="00A6314B" w:rsidRPr="00DF3B85">
        <w:t xml:space="preserve">addendum </w:t>
      </w:r>
      <w:r w:rsidR="00E069D9" w:rsidRPr="00DF3B85">
        <w:t>to the NAESB Base Contract for the Sale and Purchase of Hydrogen</w:t>
      </w:r>
      <w:r w:rsidR="00644385">
        <w:t xml:space="preserve"> (Hydrogen Base Contract)</w:t>
      </w:r>
      <w:r w:rsidR="00E069D9" w:rsidRPr="00DF3B85">
        <w:t xml:space="preserve">. </w:t>
      </w:r>
      <w:r w:rsidR="00B613B3" w:rsidRPr="00DF3B85">
        <w:t xml:space="preserve">As set forth in the proposed </w:t>
      </w:r>
      <w:r w:rsidR="00644385">
        <w:t>r</w:t>
      </w:r>
      <w:r w:rsidR="00B613B3" w:rsidRPr="00DF3B85">
        <w:t xml:space="preserve">equest, the ammonia addendum is </w:t>
      </w:r>
      <w:r w:rsidR="003856A0" w:rsidRPr="00DF3B85">
        <w:t xml:space="preserve">expected </w:t>
      </w:r>
      <w:r w:rsidR="00B613B3" w:rsidRPr="00DF3B85">
        <w:t>to</w:t>
      </w:r>
      <w:r w:rsidR="00EA489F" w:rsidRPr="00DF3B85">
        <w:t xml:space="preserve"> establish</w:t>
      </w:r>
      <w:r w:rsidR="003856A0" w:rsidRPr="00DF3B85">
        <w:t xml:space="preserve"> a standardized framework that captures </w:t>
      </w:r>
      <w:r w:rsidR="00B613B3" w:rsidRPr="00DF3B85">
        <w:t xml:space="preserve">the value of both low carbon ammonia and hydrogen within a single contract, support buyers in reducing the overall carbon footprint, and help </w:t>
      </w:r>
      <w:r w:rsidR="00EA489F" w:rsidRPr="00DF3B85">
        <w:t xml:space="preserve">ensure that </w:t>
      </w:r>
      <w:r w:rsidR="00B613B3" w:rsidRPr="00DF3B85">
        <w:t>North America</w:t>
      </w:r>
      <w:r w:rsidR="00322049" w:rsidRPr="00DF3B85">
        <w:t xml:space="preserve"> </w:t>
      </w:r>
      <w:r w:rsidR="00723418" w:rsidRPr="00DF3B85">
        <w:t>remains competitive</w:t>
      </w:r>
      <w:r w:rsidR="00B613B3" w:rsidRPr="00DF3B85">
        <w:t xml:space="preserve"> in the production and trade of low carbon ammonia and fertilizer products</w:t>
      </w:r>
      <w:r w:rsidR="00723418" w:rsidRPr="00DF3B85">
        <w:t xml:space="preserve"> in the international market. </w:t>
      </w:r>
      <w:r w:rsidR="006128A2" w:rsidRPr="00DF3B85">
        <w:t xml:space="preserve"> Additionally, the </w:t>
      </w:r>
      <w:r w:rsidR="00644385">
        <w:t xml:space="preserve">proposed </w:t>
      </w:r>
      <w:r w:rsidR="00EA489F" w:rsidRPr="00DF3B85">
        <w:t>addendum would enable</w:t>
      </w:r>
      <w:r w:rsidR="0005022B" w:rsidRPr="00DF3B85">
        <w:t xml:space="preserve"> the transfer of carbon intensity attributes from low carbon hydrogen between ammonia producers and buyers</w:t>
      </w:r>
      <w:r w:rsidR="00B613B3" w:rsidRPr="00DF3B85">
        <w:t xml:space="preserve"> </w:t>
      </w:r>
      <w:r w:rsidR="0005022B" w:rsidRPr="00DF3B85">
        <w:t xml:space="preserve">and </w:t>
      </w:r>
      <w:r w:rsidR="006E5B56" w:rsidRPr="00DF3B85">
        <w:t>facilitate the trade of</w:t>
      </w:r>
      <w:r w:rsidR="002B7A4E" w:rsidRPr="00DF3B85">
        <w:t xml:space="preserve"> instruments </w:t>
      </w:r>
      <w:r w:rsidR="0005022B" w:rsidRPr="00DF3B85">
        <w:t>equivalent to Energy Attribute Certificates (</w:t>
      </w:r>
      <w:proofErr w:type="spellStart"/>
      <w:r w:rsidR="0005022B" w:rsidRPr="00DF3B85">
        <w:t>EACs</w:t>
      </w:r>
      <w:proofErr w:type="spellEnd"/>
      <w:r w:rsidR="0005022B" w:rsidRPr="00DF3B85">
        <w:t xml:space="preserve">) used under the NAESB Hydrogen Base Contract. </w:t>
      </w:r>
      <w:r w:rsidR="00795B04" w:rsidRPr="00DF3B85">
        <w:t>Th</w:t>
      </w:r>
      <w:r w:rsidR="0005022B" w:rsidRPr="00DF3B85">
        <w:t xml:space="preserve">e WGQ Contracts Subcommittee </w:t>
      </w:r>
      <w:r w:rsidR="00795B04" w:rsidRPr="00DF3B85">
        <w:t>is coordinating to hold the</w:t>
      </w:r>
      <w:r w:rsidR="0005022B" w:rsidRPr="00DF3B85">
        <w:t xml:space="preserve"> kickoff meeting </w:t>
      </w:r>
      <w:r w:rsidR="00795B04" w:rsidRPr="00DF3B85">
        <w:t xml:space="preserve">in </w:t>
      </w:r>
      <w:r w:rsidR="0005022B" w:rsidRPr="00DF3B85">
        <w:t>March</w:t>
      </w:r>
      <w:r w:rsidR="00795B04" w:rsidRPr="00DF3B85">
        <w:t xml:space="preserve"> </w:t>
      </w:r>
      <w:r w:rsidR="0005022B" w:rsidRPr="00DF3B85">
        <w:t>to begin development the addendum</w:t>
      </w:r>
      <w:r w:rsidR="00093BEE">
        <w:t>.</w:t>
      </w:r>
    </w:p>
    <w:p w14:paraId="3F0AC0CA" w14:textId="6AF0BF0B" w:rsidR="006F58C3" w:rsidRDefault="00644385" w:rsidP="00487516">
      <w:pPr>
        <w:spacing w:before="120" w:after="120"/>
        <w:jc w:val="both"/>
      </w:pPr>
      <w:r>
        <w:t xml:space="preserve">Additionally, the WGQ has a provisional activity for 2026 to </w:t>
      </w:r>
      <w:r w:rsidRPr="006F0160">
        <w:t>develop electronic datasets and other technical implementation details for use on Distributed Ledger Technology to facilitate industry use of the NAESB Hydrogen Base Contract.</w:t>
      </w:r>
      <w:r w:rsidR="00555CB6">
        <w:t xml:space="preserve">  The NAESB Hydrogen Base Contract became available for industry use in November 2025 following the completion of a multi-year effort.  The standardized contract is designed to promote </w:t>
      </w:r>
      <w:r w:rsidR="00555CB6" w:rsidRPr="006F0160">
        <w:t>clarity and efficiencies during the contracting process by establishing a base framework for counterparty negotiations through standardized terms and conditions</w:t>
      </w:r>
      <w:r w:rsidR="00555CB6">
        <w:t xml:space="preserve">.  These include </w:t>
      </w:r>
      <w:r w:rsidR="00555CB6" w:rsidRPr="00555CB6">
        <w:t>provisions addressing the unique environmental attributes of hydrogen transactions, including optionality for bundled and unbundled transactions with energy attribute certificates that can be used to facilitate book and claim or trace and claim programs similar to those used in the renewable energy certificate market</w:t>
      </w:r>
      <w:r w:rsidR="00555CB6">
        <w:t xml:space="preserve"> as well as those related to </w:t>
      </w:r>
      <w:r w:rsidR="00555CB6" w:rsidRPr="006F0160">
        <w:t>the identification of carbon intensity values, with the protocols selected to calculate these values supporting transactions that do not fit within traditional hydrogen “color wheel” categories.</w:t>
      </w:r>
    </w:p>
    <w:p w14:paraId="0F8A5F62" w14:textId="77777777" w:rsidR="006F58C3" w:rsidRDefault="006F58C3" w:rsidP="00487516">
      <w:pPr>
        <w:spacing w:before="120" w:after="120"/>
        <w:jc w:val="both"/>
      </w:pPr>
    </w:p>
    <w:p w14:paraId="416B1FB7" w14:textId="77777777" w:rsidR="006F58C3" w:rsidRDefault="006F58C3" w:rsidP="00487516">
      <w:pPr>
        <w:spacing w:before="120" w:after="120"/>
        <w:jc w:val="both"/>
      </w:pPr>
    </w:p>
    <w:p w14:paraId="32C25300" w14:textId="392BF05D" w:rsidR="00671D44" w:rsidRDefault="00B9433C" w:rsidP="00FA04BE">
      <w:pPr>
        <w:spacing w:before="120" w:after="120"/>
        <w:jc w:val="both"/>
      </w:pPr>
      <w:r>
        <w:t xml:space="preserve"> </w:t>
      </w:r>
    </w:p>
    <w:sectPr w:rsidR="00671D44"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1639" w14:textId="77777777" w:rsidR="0073285D" w:rsidRDefault="0073285D">
      <w:r>
        <w:separator/>
      </w:r>
    </w:p>
  </w:endnote>
  <w:endnote w:type="continuationSeparator" w:id="0">
    <w:p w14:paraId="123E88DD" w14:textId="77777777" w:rsidR="0073285D" w:rsidRDefault="007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4E3CCD82" w:rsidR="004D4805" w:rsidRPr="00643D27" w:rsidRDefault="00643D27" w:rsidP="00643D27">
    <w:pPr>
      <w:pStyle w:val="Footer"/>
      <w:pBdr>
        <w:top w:val="single" w:sz="12" w:space="1" w:color="auto"/>
      </w:pBdr>
      <w:jc w:val="right"/>
      <w:rPr>
        <w:sz w:val="18"/>
        <w:szCs w:val="18"/>
      </w:rPr>
    </w:pPr>
    <w:r>
      <w:rPr>
        <w:sz w:val="18"/>
        <w:szCs w:val="18"/>
      </w:rPr>
      <w:t xml:space="preserve">WGQ Contracts </w:t>
    </w:r>
    <w:r w:rsidR="00B12D1B">
      <w:rPr>
        <w:sz w:val="18"/>
        <w:szCs w:val="18"/>
      </w:rPr>
      <w:t>Subcommittee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1D28" w14:textId="77777777" w:rsidR="0073285D" w:rsidRDefault="0073285D">
      <w:r>
        <w:separator/>
      </w:r>
    </w:p>
  </w:footnote>
  <w:footnote w:type="continuationSeparator" w:id="0">
    <w:p w14:paraId="402A02A6" w14:textId="77777777" w:rsidR="0073285D" w:rsidRDefault="0073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9491290">
    <w:abstractNumId w:val="13"/>
  </w:num>
  <w:num w:numId="2" w16cid:durableId="1264610340">
    <w:abstractNumId w:val="5"/>
  </w:num>
  <w:num w:numId="3" w16cid:durableId="1550533687">
    <w:abstractNumId w:val="8"/>
  </w:num>
  <w:num w:numId="4" w16cid:durableId="481889351">
    <w:abstractNumId w:val="12"/>
  </w:num>
  <w:num w:numId="5" w16cid:durableId="1759985397">
    <w:abstractNumId w:val="1"/>
  </w:num>
  <w:num w:numId="6" w16cid:durableId="1568691364">
    <w:abstractNumId w:val="10"/>
  </w:num>
  <w:num w:numId="7" w16cid:durableId="35548424">
    <w:abstractNumId w:val="0"/>
  </w:num>
  <w:num w:numId="8" w16cid:durableId="2008555713">
    <w:abstractNumId w:val="2"/>
  </w:num>
  <w:num w:numId="9" w16cid:durableId="2072461733">
    <w:abstractNumId w:val="3"/>
  </w:num>
  <w:num w:numId="10" w16cid:durableId="369259120">
    <w:abstractNumId w:val="9"/>
  </w:num>
  <w:num w:numId="11" w16cid:durableId="1503736394">
    <w:abstractNumId w:val="4"/>
  </w:num>
  <w:num w:numId="12" w16cid:durableId="1411777544">
    <w:abstractNumId w:val="7"/>
  </w:num>
  <w:num w:numId="13" w16cid:durableId="706486865">
    <w:abstractNumId w:val="6"/>
  </w:num>
  <w:num w:numId="14" w16cid:durableId="2008164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8BC"/>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9C1"/>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2B"/>
    <w:rsid w:val="0005026A"/>
    <w:rsid w:val="0005039D"/>
    <w:rsid w:val="0005107C"/>
    <w:rsid w:val="00051699"/>
    <w:rsid w:val="00051C74"/>
    <w:rsid w:val="0005211D"/>
    <w:rsid w:val="000526F0"/>
    <w:rsid w:val="000527B9"/>
    <w:rsid w:val="0005322C"/>
    <w:rsid w:val="000533BB"/>
    <w:rsid w:val="00053AF0"/>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439"/>
    <w:rsid w:val="00063A21"/>
    <w:rsid w:val="00063B74"/>
    <w:rsid w:val="00063CEF"/>
    <w:rsid w:val="00063E1C"/>
    <w:rsid w:val="00064A88"/>
    <w:rsid w:val="00064A95"/>
    <w:rsid w:val="00064D06"/>
    <w:rsid w:val="00064DD3"/>
    <w:rsid w:val="00065EC2"/>
    <w:rsid w:val="00066423"/>
    <w:rsid w:val="000666EF"/>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3BEE"/>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A80"/>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81C"/>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1CC3"/>
    <w:rsid w:val="000F20BC"/>
    <w:rsid w:val="000F2138"/>
    <w:rsid w:val="000F21E4"/>
    <w:rsid w:val="000F2AAC"/>
    <w:rsid w:val="000F2E6C"/>
    <w:rsid w:val="000F42BA"/>
    <w:rsid w:val="000F4773"/>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3E78"/>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7D3"/>
    <w:rsid w:val="00137913"/>
    <w:rsid w:val="0014011C"/>
    <w:rsid w:val="001404CC"/>
    <w:rsid w:val="001404F6"/>
    <w:rsid w:val="00141135"/>
    <w:rsid w:val="00141581"/>
    <w:rsid w:val="00141831"/>
    <w:rsid w:val="00141874"/>
    <w:rsid w:val="00141A05"/>
    <w:rsid w:val="00142494"/>
    <w:rsid w:val="00142717"/>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902"/>
    <w:rsid w:val="00157A4C"/>
    <w:rsid w:val="001600B9"/>
    <w:rsid w:val="00160360"/>
    <w:rsid w:val="00160F0B"/>
    <w:rsid w:val="001610BF"/>
    <w:rsid w:val="001611C6"/>
    <w:rsid w:val="00161A17"/>
    <w:rsid w:val="0016203E"/>
    <w:rsid w:val="0016303D"/>
    <w:rsid w:val="00163484"/>
    <w:rsid w:val="0016426E"/>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AC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F74"/>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0C9C"/>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8E1"/>
    <w:rsid w:val="001D5CDE"/>
    <w:rsid w:val="001D60A5"/>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BFA"/>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7C5"/>
    <w:rsid w:val="00240E48"/>
    <w:rsid w:val="00240FC9"/>
    <w:rsid w:val="0024120E"/>
    <w:rsid w:val="0024146C"/>
    <w:rsid w:val="00241FE6"/>
    <w:rsid w:val="00242290"/>
    <w:rsid w:val="0024258A"/>
    <w:rsid w:val="0024276A"/>
    <w:rsid w:val="002427AD"/>
    <w:rsid w:val="00243008"/>
    <w:rsid w:val="002432F2"/>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1F8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4E"/>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4C"/>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049"/>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10E"/>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107"/>
    <w:rsid w:val="00343932"/>
    <w:rsid w:val="00343BB1"/>
    <w:rsid w:val="003440B3"/>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4D4"/>
    <w:rsid w:val="00356D46"/>
    <w:rsid w:val="00357FEB"/>
    <w:rsid w:val="0036034F"/>
    <w:rsid w:val="003604F9"/>
    <w:rsid w:val="003605D5"/>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6A0"/>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21E"/>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DBF"/>
    <w:rsid w:val="003C4EC8"/>
    <w:rsid w:val="003C519F"/>
    <w:rsid w:val="003C5212"/>
    <w:rsid w:val="003C5DF3"/>
    <w:rsid w:val="003C5F5C"/>
    <w:rsid w:val="003C61FE"/>
    <w:rsid w:val="003C66E4"/>
    <w:rsid w:val="003C6C24"/>
    <w:rsid w:val="003C71DC"/>
    <w:rsid w:val="003C7703"/>
    <w:rsid w:val="003C7D30"/>
    <w:rsid w:val="003D016F"/>
    <w:rsid w:val="003D017D"/>
    <w:rsid w:val="003D06C0"/>
    <w:rsid w:val="003D0C52"/>
    <w:rsid w:val="003D11A6"/>
    <w:rsid w:val="003D2052"/>
    <w:rsid w:val="003D221A"/>
    <w:rsid w:val="003D2752"/>
    <w:rsid w:val="003D2ECB"/>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C9A"/>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07C73"/>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205"/>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516"/>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63D"/>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090B"/>
    <w:rsid w:val="004B1049"/>
    <w:rsid w:val="004B159B"/>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0AA1"/>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528"/>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6F7"/>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2AD"/>
    <w:rsid w:val="0053049F"/>
    <w:rsid w:val="005309D3"/>
    <w:rsid w:val="005314A0"/>
    <w:rsid w:val="00531A12"/>
    <w:rsid w:val="00531C24"/>
    <w:rsid w:val="00531CAD"/>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1A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5CB6"/>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8719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5DB"/>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8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0AF"/>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C2D"/>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3D27"/>
    <w:rsid w:val="00644292"/>
    <w:rsid w:val="00644385"/>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587"/>
    <w:rsid w:val="00657608"/>
    <w:rsid w:val="00657867"/>
    <w:rsid w:val="00657B9C"/>
    <w:rsid w:val="006601F5"/>
    <w:rsid w:val="006608B3"/>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A81"/>
    <w:rsid w:val="00670B1F"/>
    <w:rsid w:val="00670E61"/>
    <w:rsid w:val="006712EB"/>
    <w:rsid w:val="006715EA"/>
    <w:rsid w:val="00671735"/>
    <w:rsid w:val="006718D0"/>
    <w:rsid w:val="00671BF2"/>
    <w:rsid w:val="00671D44"/>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514"/>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9C"/>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3D"/>
    <w:rsid w:val="006A3282"/>
    <w:rsid w:val="006A40E6"/>
    <w:rsid w:val="006A427B"/>
    <w:rsid w:val="006A4862"/>
    <w:rsid w:val="006A4A7B"/>
    <w:rsid w:val="006A576B"/>
    <w:rsid w:val="006A5AD5"/>
    <w:rsid w:val="006A5F32"/>
    <w:rsid w:val="006A7162"/>
    <w:rsid w:val="006A77AB"/>
    <w:rsid w:val="006A78CC"/>
    <w:rsid w:val="006B010B"/>
    <w:rsid w:val="006B08E2"/>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2BE"/>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B56"/>
    <w:rsid w:val="006E5D01"/>
    <w:rsid w:val="006E622D"/>
    <w:rsid w:val="006E6334"/>
    <w:rsid w:val="006E679F"/>
    <w:rsid w:val="006E6C99"/>
    <w:rsid w:val="006E77D0"/>
    <w:rsid w:val="006F0333"/>
    <w:rsid w:val="006F038A"/>
    <w:rsid w:val="006F083A"/>
    <w:rsid w:val="006F0D07"/>
    <w:rsid w:val="006F190E"/>
    <w:rsid w:val="006F23E0"/>
    <w:rsid w:val="006F2669"/>
    <w:rsid w:val="006F2675"/>
    <w:rsid w:val="006F28A8"/>
    <w:rsid w:val="006F29A9"/>
    <w:rsid w:val="006F2A25"/>
    <w:rsid w:val="006F2E73"/>
    <w:rsid w:val="006F33DB"/>
    <w:rsid w:val="006F36D5"/>
    <w:rsid w:val="006F4C4A"/>
    <w:rsid w:val="006F58C3"/>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0B6"/>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05D"/>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418"/>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85D"/>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844"/>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00B"/>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8763C"/>
    <w:rsid w:val="00790190"/>
    <w:rsid w:val="00790645"/>
    <w:rsid w:val="00790A4C"/>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04"/>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EF8"/>
    <w:rsid w:val="007A4F79"/>
    <w:rsid w:val="007A52BC"/>
    <w:rsid w:val="007A53E7"/>
    <w:rsid w:val="007A5457"/>
    <w:rsid w:val="007A5699"/>
    <w:rsid w:val="007A5903"/>
    <w:rsid w:val="007A5E69"/>
    <w:rsid w:val="007A5EBA"/>
    <w:rsid w:val="007A6062"/>
    <w:rsid w:val="007A63D6"/>
    <w:rsid w:val="007A6418"/>
    <w:rsid w:val="007A64DC"/>
    <w:rsid w:val="007A6B07"/>
    <w:rsid w:val="007B04B0"/>
    <w:rsid w:val="007B0539"/>
    <w:rsid w:val="007B0551"/>
    <w:rsid w:val="007B0735"/>
    <w:rsid w:val="007B1284"/>
    <w:rsid w:val="007B20C6"/>
    <w:rsid w:val="007B2800"/>
    <w:rsid w:val="007B363D"/>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29"/>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524C"/>
    <w:rsid w:val="007F63A2"/>
    <w:rsid w:val="007F68E6"/>
    <w:rsid w:val="007F71F5"/>
    <w:rsid w:val="007F7506"/>
    <w:rsid w:val="007F76BE"/>
    <w:rsid w:val="008004A7"/>
    <w:rsid w:val="0080066C"/>
    <w:rsid w:val="00802006"/>
    <w:rsid w:val="00802997"/>
    <w:rsid w:val="00803764"/>
    <w:rsid w:val="008037EC"/>
    <w:rsid w:val="0080436E"/>
    <w:rsid w:val="00804C1F"/>
    <w:rsid w:val="00804D29"/>
    <w:rsid w:val="00804DC8"/>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3FB"/>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038"/>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D4C"/>
    <w:rsid w:val="008B73DE"/>
    <w:rsid w:val="008B754B"/>
    <w:rsid w:val="008B75AC"/>
    <w:rsid w:val="008B7812"/>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6C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C39"/>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71B"/>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18"/>
    <w:rsid w:val="00901848"/>
    <w:rsid w:val="00901A3C"/>
    <w:rsid w:val="009023AC"/>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A03"/>
    <w:rsid w:val="00910C74"/>
    <w:rsid w:val="00911072"/>
    <w:rsid w:val="0091122A"/>
    <w:rsid w:val="00911249"/>
    <w:rsid w:val="00911CB6"/>
    <w:rsid w:val="0091200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C1B"/>
    <w:rsid w:val="009230F6"/>
    <w:rsid w:val="009231D5"/>
    <w:rsid w:val="00923BA6"/>
    <w:rsid w:val="00923F57"/>
    <w:rsid w:val="00923F80"/>
    <w:rsid w:val="00923FA1"/>
    <w:rsid w:val="0092482B"/>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174"/>
    <w:rsid w:val="0093249A"/>
    <w:rsid w:val="009325DF"/>
    <w:rsid w:val="0093290E"/>
    <w:rsid w:val="00932A02"/>
    <w:rsid w:val="00932FAC"/>
    <w:rsid w:val="00933B73"/>
    <w:rsid w:val="0093445D"/>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00B"/>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2519"/>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3D73"/>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25F"/>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233"/>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468"/>
    <w:rsid w:val="00A625A2"/>
    <w:rsid w:val="00A629BF"/>
    <w:rsid w:val="00A62CBF"/>
    <w:rsid w:val="00A6314B"/>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1F79"/>
    <w:rsid w:val="00A721C5"/>
    <w:rsid w:val="00A72219"/>
    <w:rsid w:val="00A726F2"/>
    <w:rsid w:val="00A7273F"/>
    <w:rsid w:val="00A72A07"/>
    <w:rsid w:val="00A732E1"/>
    <w:rsid w:val="00A73493"/>
    <w:rsid w:val="00A73984"/>
    <w:rsid w:val="00A73A8D"/>
    <w:rsid w:val="00A748A0"/>
    <w:rsid w:val="00A74BA9"/>
    <w:rsid w:val="00A75581"/>
    <w:rsid w:val="00A75706"/>
    <w:rsid w:val="00A75C2A"/>
    <w:rsid w:val="00A75FA4"/>
    <w:rsid w:val="00A7685A"/>
    <w:rsid w:val="00A77A28"/>
    <w:rsid w:val="00A77D01"/>
    <w:rsid w:val="00A80434"/>
    <w:rsid w:val="00A80738"/>
    <w:rsid w:val="00A80A3E"/>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2D"/>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5738"/>
    <w:rsid w:val="00AB5B65"/>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1F2"/>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BA4"/>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1B"/>
    <w:rsid w:val="00B12DE3"/>
    <w:rsid w:val="00B12EAD"/>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58A"/>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E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3B3"/>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ABF"/>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433C"/>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9F9"/>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90E"/>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30F"/>
    <w:rsid w:val="00BF68C6"/>
    <w:rsid w:val="00BF6FCF"/>
    <w:rsid w:val="00BF78E1"/>
    <w:rsid w:val="00BF7974"/>
    <w:rsid w:val="00BF7AAB"/>
    <w:rsid w:val="00BF7D24"/>
    <w:rsid w:val="00BF7F3A"/>
    <w:rsid w:val="00BF7FFB"/>
    <w:rsid w:val="00C0016D"/>
    <w:rsid w:val="00C00806"/>
    <w:rsid w:val="00C00A72"/>
    <w:rsid w:val="00C020EF"/>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194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2B7"/>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5F14"/>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7A1"/>
    <w:rsid w:val="00CC1A0E"/>
    <w:rsid w:val="00CC1B2A"/>
    <w:rsid w:val="00CC1DF6"/>
    <w:rsid w:val="00CC2291"/>
    <w:rsid w:val="00CC254A"/>
    <w:rsid w:val="00CC2A82"/>
    <w:rsid w:val="00CC34DB"/>
    <w:rsid w:val="00CC38C3"/>
    <w:rsid w:val="00CC3E29"/>
    <w:rsid w:val="00CC4495"/>
    <w:rsid w:val="00CC475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CF7476"/>
    <w:rsid w:val="00D01100"/>
    <w:rsid w:val="00D01BF8"/>
    <w:rsid w:val="00D022C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0E23"/>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1BB"/>
    <w:rsid w:val="00D153F9"/>
    <w:rsid w:val="00D15726"/>
    <w:rsid w:val="00D15F17"/>
    <w:rsid w:val="00D160A8"/>
    <w:rsid w:val="00D17041"/>
    <w:rsid w:val="00D1704E"/>
    <w:rsid w:val="00D171ED"/>
    <w:rsid w:val="00D17400"/>
    <w:rsid w:val="00D17B4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2B9"/>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83E"/>
    <w:rsid w:val="00D34AB0"/>
    <w:rsid w:val="00D34C0E"/>
    <w:rsid w:val="00D35255"/>
    <w:rsid w:val="00D35823"/>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37"/>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38A"/>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202"/>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B85"/>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9D9"/>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47DF8"/>
    <w:rsid w:val="00E50426"/>
    <w:rsid w:val="00E51462"/>
    <w:rsid w:val="00E514AF"/>
    <w:rsid w:val="00E51888"/>
    <w:rsid w:val="00E51D79"/>
    <w:rsid w:val="00E52B58"/>
    <w:rsid w:val="00E52D9E"/>
    <w:rsid w:val="00E52E5F"/>
    <w:rsid w:val="00E532CD"/>
    <w:rsid w:val="00E53DA2"/>
    <w:rsid w:val="00E54313"/>
    <w:rsid w:val="00E54435"/>
    <w:rsid w:val="00E548E1"/>
    <w:rsid w:val="00E54D3F"/>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1F7"/>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89F"/>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A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3E7"/>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2EC2"/>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18"/>
    <w:rsid w:val="00F57033"/>
    <w:rsid w:val="00F57094"/>
    <w:rsid w:val="00F575B8"/>
    <w:rsid w:val="00F576B4"/>
    <w:rsid w:val="00F57FB8"/>
    <w:rsid w:val="00F60222"/>
    <w:rsid w:val="00F604A4"/>
    <w:rsid w:val="00F60C83"/>
    <w:rsid w:val="00F61A64"/>
    <w:rsid w:val="00F62079"/>
    <w:rsid w:val="00F622E5"/>
    <w:rsid w:val="00F62C5C"/>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D92"/>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3F"/>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B7EEB"/>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160"/>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38"/>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1237D1BC-5FF0-4EAD-8834-61564B5A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487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paragraph" w:styleId="Heading6">
    <w:name w:val="heading 6"/>
    <w:basedOn w:val="Normal"/>
    <w:next w:val="Normal"/>
    <w:link w:val="Heading6Char"/>
    <w:semiHidden/>
    <w:unhideWhenUsed/>
    <w:qFormat/>
    <w:locked/>
    <w:rsid w:val="00671D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 w:type="paragraph" w:styleId="BodyText">
    <w:name w:val="Body Text"/>
    <w:basedOn w:val="Normal"/>
    <w:link w:val="BodyTextChar"/>
    <w:uiPriority w:val="99"/>
    <w:semiHidden/>
    <w:unhideWhenUsed/>
    <w:rsid w:val="00670A81"/>
    <w:pPr>
      <w:spacing w:after="120"/>
    </w:pPr>
  </w:style>
  <w:style w:type="character" w:customStyle="1" w:styleId="BodyTextChar">
    <w:name w:val="Body Text Char"/>
    <w:basedOn w:val="DefaultParagraphFont"/>
    <w:link w:val="BodyText"/>
    <w:uiPriority w:val="99"/>
    <w:semiHidden/>
    <w:rsid w:val="00670A81"/>
  </w:style>
  <w:style w:type="character" w:customStyle="1" w:styleId="Heading6Char">
    <w:name w:val="Heading 6 Char"/>
    <w:basedOn w:val="DefaultParagraphFont"/>
    <w:link w:val="Heading6"/>
    <w:semiHidden/>
    <w:rsid w:val="00671D44"/>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rsid w:val="00487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5836">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71397466">
      <w:bodyDiv w:val="1"/>
      <w:marLeft w:val="0"/>
      <w:marRight w:val="0"/>
      <w:marTop w:val="0"/>
      <w:marBottom w:val="0"/>
      <w:divBdr>
        <w:top w:val="none" w:sz="0" w:space="0" w:color="auto"/>
        <w:left w:val="none" w:sz="0" w:space="0" w:color="auto"/>
        <w:bottom w:val="none" w:sz="0" w:space="0" w:color="auto"/>
        <w:right w:val="none" w:sz="0" w:space="0" w:color="auto"/>
      </w:divBdr>
      <w:divsChild>
        <w:div w:id="746539205">
          <w:marLeft w:val="0"/>
          <w:marRight w:val="0"/>
          <w:marTop w:val="0"/>
          <w:marBottom w:val="0"/>
          <w:divBdr>
            <w:top w:val="none" w:sz="0" w:space="0" w:color="auto"/>
            <w:left w:val="none" w:sz="0" w:space="0" w:color="auto"/>
            <w:bottom w:val="none" w:sz="0" w:space="0" w:color="auto"/>
            <w:right w:val="none" w:sz="0" w:space="0" w:color="auto"/>
          </w:divBdr>
          <w:divsChild>
            <w:div w:id="346101175">
              <w:marLeft w:val="0"/>
              <w:marRight w:val="0"/>
              <w:marTop w:val="0"/>
              <w:marBottom w:val="0"/>
              <w:divBdr>
                <w:top w:val="none" w:sz="0" w:space="0" w:color="auto"/>
                <w:left w:val="none" w:sz="0" w:space="0" w:color="auto"/>
                <w:bottom w:val="none" w:sz="0" w:space="0" w:color="auto"/>
                <w:right w:val="none" w:sz="0" w:space="0" w:color="auto"/>
              </w:divBdr>
              <w:divsChild>
                <w:div w:id="223107005">
                  <w:marLeft w:val="0"/>
                  <w:marRight w:val="0"/>
                  <w:marTop w:val="0"/>
                  <w:marBottom w:val="0"/>
                  <w:divBdr>
                    <w:top w:val="none" w:sz="0" w:space="0" w:color="auto"/>
                    <w:left w:val="none" w:sz="0" w:space="0" w:color="auto"/>
                    <w:bottom w:val="none" w:sz="0" w:space="0" w:color="auto"/>
                    <w:right w:val="none" w:sz="0" w:space="0" w:color="auto"/>
                  </w:divBdr>
                  <w:divsChild>
                    <w:div w:id="1065572352">
                      <w:marLeft w:val="0"/>
                      <w:marRight w:val="0"/>
                      <w:marTop w:val="0"/>
                      <w:marBottom w:val="0"/>
                      <w:divBdr>
                        <w:top w:val="none" w:sz="0" w:space="0" w:color="auto"/>
                        <w:left w:val="none" w:sz="0" w:space="0" w:color="auto"/>
                        <w:bottom w:val="none" w:sz="0" w:space="0" w:color="auto"/>
                        <w:right w:val="none" w:sz="0" w:space="0" w:color="auto"/>
                      </w:divBdr>
                      <w:divsChild>
                        <w:div w:id="453253914">
                          <w:marLeft w:val="0"/>
                          <w:marRight w:val="0"/>
                          <w:marTop w:val="0"/>
                          <w:marBottom w:val="0"/>
                          <w:divBdr>
                            <w:top w:val="none" w:sz="0" w:space="0" w:color="auto"/>
                            <w:left w:val="none" w:sz="0" w:space="0" w:color="auto"/>
                            <w:bottom w:val="none" w:sz="0" w:space="0" w:color="auto"/>
                            <w:right w:val="none" w:sz="0" w:space="0" w:color="auto"/>
                          </w:divBdr>
                          <w:divsChild>
                            <w:div w:id="999426977">
                              <w:marLeft w:val="0"/>
                              <w:marRight w:val="0"/>
                              <w:marTop w:val="0"/>
                              <w:marBottom w:val="0"/>
                              <w:divBdr>
                                <w:top w:val="none" w:sz="0" w:space="0" w:color="auto"/>
                                <w:left w:val="none" w:sz="0" w:space="0" w:color="auto"/>
                                <w:bottom w:val="none" w:sz="0" w:space="0" w:color="auto"/>
                                <w:right w:val="none" w:sz="0" w:space="0" w:color="auto"/>
                              </w:divBdr>
                              <w:divsChild>
                                <w:div w:id="2118059447">
                                  <w:marLeft w:val="0"/>
                                  <w:marRight w:val="0"/>
                                  <w:marTop w:val="0"/>
                                  <w:marBottom w:val="0"/>
                                  <w:divBdr>
                                    <w:top w:val="none" w:sz="0" w:space="0" w:color="auto"/>
                                    <w:left w:val="none" w:sz="0" w:space="0" w:color="auto"/>
                                    <w:bottom w:val="none" w:sz="0" w:space="0" w:color="auto"/>
                                    <w:right w:val="none" w:sz="0" w:space="0" w:color="auto"/>
                                  </w:divBdr>
                                  <w:divsChild>
                                    <w:div w:id="158618123">
                                      <w:marLeft w:val="0"/>
                                      <w:marRight w:val="0"/>
                                      <w:marTop w:val="0"/>
                                      <w:marBottom w:val="0"/>
                                      <w:divBdr>
                                        <w:top w:val="none" w:sz="0" w:space="0" w:color="auto"/>
                                        <w:left w:val="none" w:sz="0" w:space="0" w:color="auto"/>
                                        <w:bottom w:val="none" w:sz="0" w:space="0" w:color="auto"/>
                                        <w:right w:val="none" w:sz="0" w:space="0" w:color="auto"/>
                                      </w:divBdr>
                                      <w:divsChild>
                                        <w:div w:id="3197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165578">
          <w:marLeft w:val="0"/>
          <w:marRight w:val="0"/>
          <w:marTop w:val="0"/>
          <w:marBottom w:val="0"/>
          <w:divBdr>
            <w:top w:val="none" w:sz="0" w:space="0" w:color="auto"/>
            <w:left w:val="none" w:sz="0" w:space="0" w:color="auto"/>
            <w:bottom w:val="none" w:sz="0" w:space="0" w:color="auto"/>
            <w:right w:val="none" w:sz="0" w:space="0" w:color="auto"/>
          </w:divBdr>
          <w:divsChild>
            <w:div w:id="1199859577">
              <w:marLeft w:val="0"/>
              <w:marRight w:val="0"/>
              <w:marTop w:val="0"/>
              <w:marBottom w:val="0"/>
              <w:divBdr>
                <w:top w:val="none" w:sz="0" w:space="0" w:color="auto"/>
                <w:left w:val="none" w:sz="0" w:space="0" w:color="auto"/>
                <w:bottom w:val="none" w:sz="0" w:space="0" w:color="auto"/>
                <w:right w:val="none" w:sz="0" w:space="0" w:color="auto"/>
              </w:divBdr>
              <w:divsChild>
                <w:div w:id="1081831300">
                  <w:marLeft w:val="0"/>
                  <w:marRight w:val="0"/>
                  <w:marTop w:val="0"/>
                  <w:marBottom w:val="0"/>
                  <w:divBdr>
                    <w:top w:val="none" w:sz="0" w:space="0" w:color="auto"/>
                    <w:left w:val="none" w:sz="0" w:space="0" w:color="auto"/>
                    <w:bottom w:val="none" w:sz="0" w:space="0" w:color="auto"/>
                    <w:right w:val="none" w:sz="0" w:space="0" w:color="auto"/>
                  </w:divBdr>
                  <w:divsChild>
                    <w:div w:id="1678387565">
                      <w:marLeft w:val="0"/>
                      <w:marRight w:val="0"/>
                      <w:marTop w:val="0"/>
                      <w:marBottom w:val="0"/>
                      <w:divBdr>
                        <w:top w:val="none" w:sz="0" w:space="0" w:color="auto"/>
                        <w:left w:val="none" w:sz="0" w:space="0" w:color="auto"/>
                        <w:bottom w:val="none" w:sz="0" w:space="0" w:color="auto"/>
                        <w:right w:val="none" w:sz="0" w:space="0" w:color="auto"/>
                      </w:divBdr>
                      <w:divsChild>
                        <w:div w:id="208147029">
                          <w:marLeft w:val="0"/>
                          <w:marRight w:val="0"/>
                          <w:marTop w:val="0"/>
                          <w:marBottom w:val="0"/>
                          <w:divBdr>
                            <w:top w:val="none" w:sz="0" w:space="0" w:color="auto"/>
                            <w:left w:val="none" w:sz="0" w:space="0" w:color="auto"/>
                            <w:bottom w:val="none" w:sz="0" w:space="0" w:color="auto"/>
                            <w:right w:val="none" w:sz="0" w:space="0" w:color="auto"/>
                          </w:divBdr>
                          <w:divsChild>
                            <w:div w:id="1230766624">
                              <w:marLeft w:val="0"/>
                              <w:marRight w:val="0"/>
                              <w:marTop w:val="0"/>
                              <w:marBottom w:val="0"/>
                              <w:divBdr>
                                <w:top w:val="none" w:sz="0" w:space="0" w:color="auto"/>
                                <w:left w:val="none" w:sz="0" w:space="0" w:color="auto"/>
                                <w:bottom w:val="none" w:sz="0" w:space="0" w:color="auto"/>
                                <w:right w:val="none" w:sz="0" w:space="0" w:color="auto"/>
                              </w:divBdr>
                              <w:divsChild>
                                <w:div w:id="1525241827">
                                  <w:marLeft w:val="0"/>
                                  <w:marRight w:val="0"/>
                                  <w:marTop w:val="0"/>
                                  <w:marBottom w:val="0"/>
                                  <w:divBdr>
                                    <w:top w:val="none" w:sz="0" w:space="0" w:color="auto"/>
                                    <w:left w:val="none" w:sz="0" w:space="0" w:color="auto"/>
                                    <w:bottom w:val="none" w:sz="0" w:space="0" w:color="auto"/>
                                    <w:right w:val="none" w:sz="0" w:space="0" w:color="auto"/>
                                  </w:divBdr>
                                  <w:divsChild>
                                    <w:div w:id="16536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86800">
          <w:marLeft w:val="0"/>
          <w:marRight w:val="0"/>
          <w:marTop w:val="0"/>
          <w:marBottom w:val="0"/>
          <w:divBdr>
            <w:top w:val="none" w:sz="0" w:space="0" w:color="auto"/>
            <w:left w:val="none" w:sz="0" w:space="0" w:color="auto"/>
            <w:bottom w:val="none" w:sz="0" w:space="0" w:color="auto"/>
            <w:right w:val="none" w:sz="0" w:space="0" w:color="auto"/>
          </w:divBdr>
          <w:divsChild>
            <w:div w:id="898320678">
              <w:marLeft w:val="0"/>
              <w:marRight w:val="0"/>
              <w:marTop w:val="0"/>
              <w:marBottom w:val="0"/>
              <w:divBdr>
                <w:top w:val="none" w:sz="0" w:space="0" w:color="auto"/>
                <w:left w:val="none" w:sz="0" w:space="0" w:color="auto"/>
                <w:bottom w:val="none" w:sz="0" w:space="0" w:color="auto"/>
                <w:right w:val="none" w:sz="0" w:space="0" w:color="auto"/>
              </w:divBdr>
              <w:divsChild>
                <w:div w:id="432868040">
                  <w:marLeft w:val="0"/>
                  <w:marRight w:val="0"/>
                  <w:marTop w:val="0"/>
                  <w:marBottom w:val="0"/>
                  <w:divBdr>
                    <w:top w:val="none" w:sz="0" w:space="0" w:color="auto"/>
                    <w:left w:val="none" w:sz="0" w:space="0" w:color="auto"/>
                    <w:bottom w:val="none" w:sz="0" w:space="0" w:color="auto"/>
                    <w:right w:val="none" w:sz="0" w:space="0" w:color="auto"/>
                  </w:divBdr>
                  <w:divsChild>
                    <w:div w:id="1299147684">
                      <w:marLeft w:val="0"/>
                      <w:marRight w:val="0"/>
                      <w:marTop w:val="0"/>
                      <w:marBottom w:val="0"/>
                      <w:divBdr>
                        <w:top w:val="none" w:sz="0" w:space="0" w:color="auto"/>
                        <w:left w:val="none" w:sz="0" w:space="0" w:color="auto"/>
                        <w:bottom w:val="none" w:sz="0" w:space="0" w:color="auto"/>
                        <w:right w:val="none" w:sz="0" w:space="0" w:color="auto"/>
                      </w:divBdr>
                      <w:divsChild>
                        <w:div w:id="1256355864">
                          <w:marLeft w:val="0"/>
                          <w:marRight w:val="0"/>
                          <w:marTop w:val="0"/>
                          <w:marBottom w:val="0"/>
                          <w:divBdr>
                            <w:top w:val="none" w:sz="0" w:space="0" w:color="auto"/>
                            <w:left w:val="none" w:sz="0" w:space="0" w:color="auto"/>
                            <w:bottom w:val="none" w:sz="0" w:space="0" w:color="auto"/>
                            <w:right w:val="none" w:sz="0" w:space="0" w:color="auto"/>
                          </w:divBdr>
                          <w:divsChild>
                            <w:div w:id="668866640">
                              <w:marLeft w:val="0"/>
                              <w:marRight w:val="0"/>
                              <w:marTop w:val="0"/>
                              <w:marBottom w:val="0"/>
                              <w:divBdr>
                                <w:top w:val="none" w:sz="0" w:space="0" w:color="auto"/>
                                <w:left w:val="none" w:sz="0" w:space="0" w:color="auto"/>
                                <w:bottom w:val="none" w:sz="0" w:space="0" w:color="auto"/>
                                <w:right w:val="none" w:sz="0" w:space="0" w:color="auto"/>
                              </w:divBdr>
                              <w:divsChild>
                                <w:div w:id="1797488283">
                                  <w:marLeft w:val="0"/>
                                  <w:marRight w:val="0"/>
                                  <w:marTop w:val="0"/>
                                  <w:marBottom w:val="0"/>
                                  <w:divBdr>
                                    <w:top w:val="none" w:sz="0" w:space="0" w:color="auto"/>
                                    <w:left w:val="none" w:sz="0" w:space="0" w:color="auto"/>
                                    <w:bottom w:val="none" w:sz="0" w:space="0" w:color="auto"/>
                                    <w:right w:val="none" w:sz="0" w:space="0" w:color="auto"/>
                                  </w:divBdr>
                                  <w:divsChild>
                                    <w:div w:id="12870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07602513">
      <w:bodyDiv w:val="1"/>
      <w:marLeft w:val="0"/>
      <w:marRight w:val="0"/>
      <w:marTop w:val="0"/>
      <w:marBottom w:val="0"/>
      <w:divBdr>
        <w:top w:val="none" w:sz="0" w:space="0" w:color="auto"/>
        <w:left w:val="none" w:sz="0" w:space="0" w:color="auto"/>
        <w:bottom w:val="none" w:sz="0" w:space="0" w:color="auto"/>
        <w:right w:val="none" w:sz="0" w:space="0" w:color="auto"/>
      </w:divBdr>
      <w:divsChild>
        <w:div w:id="485510369">
          <w:marLeft w:val="0"/>
          <w:marRight w:val="0"/>
          <w:marTop w:val="0"/>
          <w:marBottom w:val="0"/>
          <w:divBdr>
            <w:top w:val="none" w:sz="0" w:space="0" w:color="auto"/>
            <w:left w:val="none" w:sz="0" w:space="0" w:color="auto"/>
            <w:bottom w:val="none" w:sz="0" w:space="0" w:color="auto"/>
            <w:right w:val="none" w:sz="0" w:space="0" w:color="auto"/>
          </w:divBdr>
          <w:divsChild>
            <w:div w:id="1726486417">
              <w:marLeft w:val="0"/>
              <w:marRight w:val="0"/>
              <w:marTop w:val="0"/>
              <w:marBottom w:val="0"/>
              <w:divBdr>
                <w:top w:val="none" w:sz="0" w:space="0" w:color="auto"/>
                <w:left w:val="none" w:sz="0" w:space="0" w:color="auto"/>
                <w:bottom w:val="none" w:sz="0" w:space="0" w:color="auto"/>
                <w:right w:val="none" w:sz="0" w:space="0" w:color="auto"/>
              </w:divBdr>
              <w:divsChild>
                <w:div w:id="865796616">
                  <w:marLeft w:val="0"/>
                  <w:marRight w:val="0"/>
                  <w:marTop w:val="0"/>
                  <w:marBottom w:val="0"/>
                  <w:divBdr>
                    <w:top w:val="none" w:sz="0" w:space="0" w:color="auto"/>
                    <w:left w:val="none" w:sz="0" w:space="0" w:color="auto"/>
                    <w:bottom w:val="none" w:sz="0" w:space="0" w:color="auto"/>
                    <w:right w:val="none" w:sz="0" w:space="0" w:color="auto"/>
                  </w:divBdr>
                  <w:divsChild>
                    <w:div w:id="1401291844">
                      <w:marLeft w:val="0"/>
                      <w:marRight w:val="0"/>
                      <w:marTop w:val="0"/>
                      <w:marBottom w:val="0"/>
                      <w:divBdr>
                        <w:top w:val="none" w:sz="0" w:space="0" w:color="auto"/>
                        <w:left w:val="none" w:sz="0" w:space="0" w:color="auto"/>
                        <w:bottom w:val="none" w:sz="0" w:space="0" w:color="auto"/>
                        <w:right w:val="none" w:sz="0" w:space="0" w:color="auto"/>
                      </w:divBdr>
                      <w:divsChild>
                        <w:div w:id="1716927478">
                          <w:marLeft w:val="0"/>
                          <w:marRight w:val="0"/>
                          <w:marTop w:val="0"/>
                          <w:marBottom w:val="0"/>
                          <w:divBdr>
                            <w:top w:val="none" w:sz="0" w:space="0" w:color="auto"/>
                            <w:left w:val="none" w:sz="0" w:space="0" w:color="auto"/>
                            <w:bottom w:val="none" w:sz="0" w:space="0" w:color="auto"/>
                            <w:right w:val="none" w:sz="0" w:space="0" w:color="auto"/>
                          </w:divBdr>
                          <w:divsChild>
                            <w:div w:id="1256670669">
                              <w:marLeft w:val="0"/>
                              <w:marRight w:val="0"/>
                              <w:marTop w:val="0"/>
                              <w:marBottom w:val="0"/>
                              <w:divBdr>
                                <w:top w:val="none" w:sz="0" w:space="0" w:color="auto"/>
                                <w:left w:val="none" w:sz="0" w:space="0" w:color="auto"/>
                                <w:bottom w:val="none" w:sz="0" w:space="0" w:color="auto"/>
                                <w:right w:val="none" w:sz="0" w:space="0" w:color="auto"/>
                              </w:divBdr>
                              <w:divsChild>
                                <w:div w:id="1225524516">
                                  <w:marLeft w:val="0"/>
                                  <w:marRight w:val="0"/>
                                  <w:marTop w:val="0"/>
                                  <w:marBottom w:val="0"/>
                                  <w:divBdr>
                                    <w:top w:val="none" w:sz="0" w:space="0" w:color="auto"/>
                                    <w:left w:val="none" w:sz="0" w:space="0" w:color="auto"/>
                                    <w:bottom w:val="none" w:sz="0" w:space="0" w:color="auto"/>
                                    <w:right w:val="none" w:sz="0" w:space="0" w:color="auto"/>
                                  </w:divBdr>
                                  <w:divsChild>
                                    <w:div w:id="274288714">
                                      <w:marLeft w:val="0"/>
                                      <w:marRight w:val="0"/>
                                      <w:marTop w:val="0"/>
                                      <w:marBottom w:val="0"/>
                                      <w:divBdr>
                                        <w:top w:val="none" w:sz="0" w:space="0" w:color="auto"/>
                                        <w:left w:val="none" w:sz="0" w:space="0" w:color="auto"/>
                                        <w:bottom w:val="none" w:sz="0" w:space="0" w:color="auto"/>
                                        <w:right w:val="none" w:sz="0" w:space="0" w:color="auto"/>
                                      </w:divBdr>
                                      <w:divsChild>
                                        <w:div w:id="805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01341">
          <w:marLeft w:val="0"/>
          <w:marRight w:val="0"/>
          <w:marTop w:val="0"/>
          <w:marBottom w:val="0"/>
          <w:divBdr>
            <w:top w:val="none" w:sz="0" w:space="0" w:color="auto"/>
            <w:left w:val="none" w:sz="0" w:space="0" w:color="auto"/>
            <w:bottom w:val="none" w:sz="0" w:space="0" w:color="auto"/>
            <w:right w:val="none" w:sz="0" w:space="0" w:color="auto"/>
          </w:divBdr>
          <w:divsChild>
            <w:div w:id="1564102046">
              <w:marLeft w:val="0"/>
              <w:marRight w:val="0"/>
              <w:marTop w:val="0"/>
              <w:marBottom w:val="0"/>
              <w:divBdr>
                <w:top w:val="none" w:sz="0" w:space="0" w:color="auto"/>
                <w:left w:val="none" w:sz="0" w:space="0" w:color="auto"/>
                <w:bottom w:val="none" w:sz="0" w:space="0" w:color="auto"/>
                <w:right w:val="none" w:sz="0" w:space="0" w:color="auto"/>
              </w:divBdr>
              <w:divsChild>
                <w:div w:id="1395346593">
                  <w:marLeft w:val="0"/>
                  <w:marRight w:val="0"/>
                  <w:marTop w:val="0"/>
                  <w:marBottom w:val="0"/>
                  <w:divBdr>
                    <w:top w:val="none" w:sz="0" w:space="0" w:color="auto"/>
                    <w:left w:val="none" w:sz="0" w:space="0" w:color="auto"/>
                    <w:bottom w:val="none" w:sz="0" w:space="0" w:color="auto"/>
                    <w:right w:val="none" w:sz="0" w:space="0" w:color="auto"/>
                  </w:divBdr>
                  <w:divsChild>
                    <w:div w:id="1320184408">
                      <w:marLeft w:val="0"/>
                      <w:marRight w:val="0"/>
                      <w:marTop w:val="0"/>
                      <w:marBottom w:val="0"/>
                      <w:divBdr>
                        <w:top w:val="none" w:sz="0" w:space="0" w:color="auto"/>
                        <w:left w:val="none" w:sz="0" w:space="0" w:color="auto"/>
                        <w:bottom w:val="none" w:sz="0" w:space="0" w:color="auto"/>
                        <w:right w:val="none" w:sz="0" w:space="0" w:color="auto"/>
                      </w:divBdr>
                      <w:divsChild>
                        <w:div w:id="891190706">
                          <w:marLeft w:val="0"/>
                          <w:marRight w:val="0"/>
                          <w:marTop w:val="0"/>
                          <w:marBottom w:val="0"/>
                          <w:divBdr>
                            <w:top w:val="none" w:sz="0" w:space="0" w:color="auto"/>
                            <w:left w:val="none" w:sz="0" w:space="0" w:color="auto"/>
                            <w:bottom w:val="none" w:sz="0" w:space="0" w:color="auto"/>
                            <w:right w:val="none" w:sz="0" w:space="0" w:color="auto"/>
                          </w:divBdr>
                          <w:divsChild>
                            <w:div w:id="1325623558">
                              <w:marLeft w:val="0"/>
                              <w:marRight w:val="0"/>
                              <w:marTop w:val="0"/>
                              <w:marBottom w:val="0"/>
                              <w:divBdr>
                                <w:top w:val="none" w:sz="0" w:space="0" w:color="auto"/>
                                <w:left w:val="none" w:sz="0" w:space="0" w:color="auto"/>
                                <w:bottom w:val="none" w:sz="0" w:space="0" w:color="auto"/>
                                <w:right w:val="none" w:sz="0" w:space="0" w:color="auto"/>
                              </w:divBdr>
                              <w:divsChild>
                                <w:div w:id="1159997448">
                                  <w:marLeft w:val="0"/>
                                  <w:marRight w:val="0"/>
                                  <w:marTop w:val="0"/>
                                  <w:marBottom w:val="0"/>
                                  <w:divBdr>
                                    <w:top w:val="none" w:sz="0" w:space="0" w:color="auto"/>
                                    <w:left w:val="none" w:sz="0" w:space="0" w:color="auto"/>
                                    <w:bottom w:val="none" w:sz="0" w:space="0" w:color="auto"/>
                                    <w:right w:val="none" w:sz="0" w:space="0" w:color="auto"/>
                                  </w:divBdr>
                                  <w:divsChild>
                                    <w:div w:id="2081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626408">
          <w:marLeft w:val="0"/>
          <w:marRight w:val="0"/>
          <w:marTop w:val="0"/>
          <w:marBottom w:val="0"/>
          <w:divBdr>
            <w:top w:val="none" w:sz="0" w:space="0" w:color="auto"/>
            <w:left w:val="none" w:sz="0" w:space="0" w:color="auto"/>
            <w:bottom w:val="none" w:sz="0" w:space="0" w:color="auto"/>
            <w:right w:val="none" w:sz="0" w:space="0" w:color="auto"/>
          </w:divBdr>
          <w:divsChild>
            <w:div w:id="1677997169">
              <w:marLeft w:val="0"/>
              <w:marRight w:val="0"/>
              <w:marTop w:val="0"/>
              <w:marBottom w:val="0"/>
              <w:divBdr>
                <w:top w:val="none" w:sz="0" w:space="0" w:color="auto"/>
                <w:left w:val="none" w:sz="0" w:space="0" w:color="auto"/>
                <w:bottom w:val="none" w:sz="0" w:space="0" w:color="auto"/>
                <w:right w:val="none" w:sz="0" w:space="0" w:color="auto"/>
              </w:divBdr>
              <w:divsChild>
                <w:div w:id="580139575">
                  <w:marLeft w:val="0"/>
                  <w:marRight w:val="0"/>
                  <w:marTop w:val="0"/>
                  <w:marBottom w:val="0"/>
                  <w:divBdr>
                    <w:top w:val="none" w:sz="0" w:space="0" w:color="auto"/>
                    <w:left w:val="none" w:sz="0" w:space="0" w:color="auto"/>
                    <w:bottom w:val="none" w:sz="0" w:space="0" w:color="auto"/>
                    <w:right w:val="none" w:sz="0" w:space="0" w:color="auto"/>
                  </w:divBdr>
                  <w:divsChild>
                    <w:div w:id="1420099585">
                      <w:marLeft w:val="0"/>
                      <w:marRight w:val="0"/>
                      <w:marTop w:val="0"/>
                      <w:marBottom w:val="0"/>
                      <w:divBdr>
                        <w:top w:val="none" w:sz="0" w:space="0" w:color="auto"/>
                        <w:left w:val="none" w:sz="0" w:space="0" w:color="auto"/>
                        <w:bottom w:val="none" w:sz="0" w:space="0" w:color="auto"/>
                        <w:right w:val="none" w:sz="0" w:space="0" w:color="auto"/>
                      </w:divBdr>
                      <w:divsChild>
                        <w:div w:id="684863630">
                          <w:marLeft w:val="0"/>
                          <w:marRight w:val="0"/>
                          <w:marTop w:val="0"/>
                          <w:marBottom w:val="0"/>
                          <w:divBdr>
                            <w:top w:val="none" w:sz="0" w:space="0" w:color="auto"/>
                            <w:left w:val="none" w:sz="0" w:space="0" w:color="auto"/>
                            <w:bottom w:val="none" w:sz="0" w:space="0" w:color="auto"/>
                            <w:right w:val="none" w:sz="0" w:space="0" w:color="auto"/>
                          </w:divBdr>
                          <w:divsChild>
                            <w:div w:id="1887257202">
                              <w:marLeft w:val="0"/>
                              <w:marRight w:val="0"/>
                              <w:marTop w:val="0"/>
                              <w:marBottom w:val="0"/>
                              <w:divBdr>
                                <w:top w:val="none" w:sz="0" w:space="0" w:color="auto"/>
                                <w:left w:val="none" w:sz="0" w:space="0" w:color="auto"/>
                                <w:bottom w:val="none" w:sz="0" w:space="0" w:color="auto"/>
                                <w:right w:val="none" w:sz="0" w:space="0" w:color="auto"/>
                              </w:divBdr>
                              <w:divsChild>
                                <w:div w:id="533156299">
                                  <w:marLeft w:val="0"/>
                                  <w:marRight w:val="0"/>
                                  <w:marTop w:val="0"/>
                                  <w:marBottom w:val="0"/>
                                  <w:divBdr>
                                    <w:top w:val="none" w:sz="0" w:space="0" w:color="auto"/>
                                    <w:left w:val="none" w:sz="0" w:space="0" w:color="auto"/>
                                    <w:bottom w:val="none" w:sz="0" w:space="0" w:color="auto"/>
                                    <w:right w:val="none" w:sz="0" w:space="0" w:color="auto"/>
                                  </w:divBdr>
                                  <w:divsChild>
                                    <w:div w:id="9344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196239339">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subject/>
  <dc:creator>Laura Kennedy</dc:creator>
  <cp:keywords/>
  <dc:description/>
  <cp:lastModifiedBy>NAESB</cp:lastModifiedBy>
  <cp:revision>2</cp:revision>
  <cp:lastPrinted>2015-09-24T15:30:00Z</cp:lastPrinted>
  <dcterms:created xsi:type="dcterms:W3CDTF">2026-02-13T21:37:00Z</dcterms:created>
  <dcterms:modified xsi:type="dcterms:W3CDTF">2026-02-13T21:37:00Z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