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9A66" w14:textId="66544EA8" w:rsidR="00AD2480" w:rsidRPr="005D1B94" w:rsidRDefault="00E024D0" w:rsidP="001869FE">
      <w:pPr>
        <w:pStyle w:val="Heading5"/>
        <w:tabs>
          <w:tab w:val="left" w:pos="900"/>
        </w:tabs>
        <w:spacing w:before="0"/>
        <w:ind w:left="5760" w:firstLine="720"/>
        <w:jc w:val="right"/>
      </w:pPr>
      <w:r>
        <w:rPr>
          <w:rFonts w:ascii="Times New Roman" w:hAnsi="Times New Roman" w:cs="Times New Roman"/>
          <w:b w:val="0"/>
        </w:rPr>
        <w:t>February 12, 2026</w:t>
      </w:r>
    </w:p>
    <w:p w14:paraId="2ACA29A7" w14:textId="26D3EFDF"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1869FE">
        <w:rPr>
          <w:bCs/>
        </w:rPr>
        <w:t xml:space="preserve">Caroline Trum, Director of Wholesale Electric Activities </w:t>
      </w:r>
      <w:r w:rsidR="006F5B4A">
        <w:rPr>
          <w:bCs/>
        </w:rPr>
        <w:t xml:space="preserve"> </w:t>
      </w:r>
    </w:p>
    <w:p w14:paraId="371C5A80" w14:textId="56D1B5F0"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w:t>
      </w:r>
      <w:r w:rsidR="00130085">
        <w:rPr>
          <w:b/>
          <w:bCs/>
        </w:rPr>
        <w:t xml:space="preserve">usiness </w:t>
      </w:r>
      <w:r w:rsidR="00767B83">
        <w:rPr>
          <w:b/>
          <w:bCs/>
        </w:rPr>
        <w:t>P</w:t>
      </w:r>
      <w:r w:rsidR="00130085">
        <w:rPr>
          <w:b/>
          <w:bCs/>
        </w:rPr>
        <w:t xml:space="preserve">ractices </w:t>
      </w:r>
      <w:r w:rsidR="00767B83">
        <w:rPr>
          <w:b/>
          <w:bCs/>
        </w:rPr>
        <w:t>S</w:t>
      </w:r>
      <w:r w:rsidR="00130085">
        <w:rPr>
          <w:b/>
          <w:bCs/>
        </w:rPr>
        <w:t xml:space="preserve">ubcommittees: </w:t>
      </w:r>
      <w:r w:rsidR="00383532">
        <w:rPr>
          <w:b/>
          <w:bCs/>
        </w:rPr>
        <w:t xml:space="preserve">Distributed Energy Resources </w:t>
      </w:r>
      <w:r w:rsidR="00E024D0">
        <w:rPr>
          <w:b/>
          <w:bCs/>
        </w:rPr>
        <w:t>(DER)</w:t>
      </w:r>
    </w:p>
    <w:p w14:paraId="227DD291" w14:textId="77777777" w:rsidR="00E024D0" w:rsidRDefault="00E024D0" w:rsidP="00E024D0">
      <w:pPr>
        <w:spacing w:before="120" w:after="60"/>
        <w:jc w:val="both"/>
      </w:pPr>
      <w:r>
        <w:t xml:space="preserve">The WEQ and RMQ Business Practices Subcommittees (BPS) continue to hold joint meetings to </w:t>
      </w:r>
      <w:r>
        <w:rPr>
          <w:kern w:val="28"/>
          <w14:cntxtAlts/>
        </w:rPr>
        <w:t xml:space="preserve">consider the </w:t>
      </w:r>
      <w:r>
        <w:t xml:space="preserve">development of standards to help facilitate industry use of registries to share distributed energy resource (DER) and aggregation data.  Currently, the participants are working to finalize a proposal to establish mechanisms and NAESB Business Practice Standards to help support cross-market coordination and better facilitate access to DER information that may enhance visibility of these resources, increase situational awareness, and support implementation of state and federal regulatory requirements, such as FERC Order Nos. 2222 and 901.  The conceptual approach being considered by the subcommittees is a two-part proposal to (1) create a centralized DER Entity Registry and (2) develop new NAESB Business Practice Standards to facilitate interoperability between DER registries and other data tools.  </w:t>
      </w:r>
    </w:p>
    <w:p w14:paraId="34D04102" w14:textId="5CE32DD2" w:rsidR="00E024D0" w:rsidRDefault="00E024D0" w:rsidP="00E024D0">
      <w:pPr>
        <w:spacing w:before="120" w:after="60"/>
        <w:jc w:val="both"/>
      </w:pPr>
      <w:r>
        <w:t xml:space="preserve">The first part of the proposal is the creation of a centralized DER Entity Registry that will establish a common database for the registration of entities responsible for providing and requiring access to information maintained in industry developed DER registries.  Similar to the NAESB Electric Industry Registry, the DER Entity Registry will define the organizational categories and functional roles necessary to mutually authenticate parties and provide a basis for establishing data access controls and cybersecurity protocols.  </w:t>
      </w:r>
      <w:r>
        <w:t>The WEQ</w:t>
      </w:r>
      <w:r w:rsidR="00911C22">
        <w:t xml:space="preserve"> and </w:t>
      </w:r>
      <w:r>
        <w:t xml:space="preserve">RMQ BPS are also proposing the development of NAESB Business Practice Standards to help facilitate data interoperability between industry developed DER registries and other data tools.  </w:t>
      </w:r>
      <w:r>
        <w:t xml:space="preserve">The </w:t>
      </w:r>
      <w:r>
        <w:t>development of the two-part proposal was informed by participant perspectives shared during the meetings as well as</w:t>
      </w:r>
      <w:r w:rsidRPr="00E024D0">
        <w:t xml:space="preserve"> </w:t>
      </w:r>
      <w:r w:rsidRPr="008878AF">
        <w:t>NERC</w:t>
      </w:r>
      <w:r>
        <w:t xml:space="preserve"> guidance for collaborative DER information sharing</w:t>
      </w:r>
      <w:r w:rsidR="00911C22">
        <w:t xml:space="preserve"> that recommended the use of registries to establish </w:t>
      </w:r>
      <w:r w:rsidR="00911C22" w:rsidRPr="00911C22">
        <w:t>trusted sources to access and validate data through the creation of centralized system records and have broad applicability for the electric industry</w:t>
      </w:r>
      <w:r w:rsidR="00911C22">
        <w:t>.</w:t>
      </w:r>
    </w:p>
    <w:p w14:paraId="766446BE" w14:textId="31342A79" w:rsidR="00911C22" w:rsidRDefault="00911C22" w:rsidP="00E024D0">
      <w:pPr>
        <w:spacing w:before="120" w:after="60"/>
        <w:jc w:val="both"/>
      </w:pPr>
      <w:r>
        <w:t xml:space="preserve">The </w:t>
      </w:r>
      <w:r w:rsidRPr="00911C22">
        <w:t xml:space="preserve">WEQ and RMQ BPS initiated the effort by reviewing the various existing tools and processes used to facilitate DER data collection.  Presentations and information provided by representatives from MISO, CAISO, New York ISO, </w:t>
      </w:r>
      <w:proofErr w:type="spellStart"/>
      <w:r w:rsidRPr="00911C22">
        <w:t>Evergy</w:t>
      </w:r>
      <w:proofErr w:type="spellEnd"/>
      <w:r w:rsidRPr="00911C22">
        <w:t xml:space="preserve">, and Collaborative Utility Solutions gave insight into coordination challenges and information availability gaps and led to exploration of how standardization could help address </w:t>
      </w:r>
      <w:r>
        <w:t>coordination challenges and issues identified by the subcommittees</w:t>
      </w:r>
      <w:r>
        <w:t xml:space="preserve">.  </w:t>
      </w:r>
      <w:r>
        <w:t xml:space="preserve">These include those related to the availability and consistency of DER and aggregation information, such as </w:t>
      </w:r>
      <w:r w:rsidRPr="000F487C">
        <w:t>variances in quality, content and formatting that are impacting the ability to efficiently collect, validate, and synthesize the DER data</w:t>
      </w:r>
      <w:r>
        <w:t xml:space="preserve">.  </w:t>
      </w:r>
      <w:r w:rsidRPr="00911C22">
        <w:t>Further discussions and subsequently developed use cases, based on NERC guidance</w:t>
      </w:r>
      <w:r w:rsidR="000E3E4E">
        <w:t>,</w:t>
      </w:r>
      <w:r w:rsidRPr="00911C22">
        <w:t xml:space="preserve"> led to a general consensus that centralized registries, supported by a standardized framework and designed to be interoperable with existing industry tools and processes could best address some of the issues identified by the subcommittees.  After evaluating possible paths for establishing such registries, it was determined that the </w:t>
      </w:r>
      <w:r w:rsidR="000E3E4E">
        <w:t xml:space="preserve">two-part approach would be the best path </w:t>
      </w:r>
      <w:r w:rsidRPr="00911C22">
        <w:t>to meet industry needs and accommodate existing structures</w:t>
      </w:r>
      <w:r w:rsidR="000E3E4E">
        <w:t>.</w:t>
      </w:r>
    </w:p>
    <w:p w14:paraId="583DD3AD" w14:textId="0FFCEF87" w:rsidR="00E024D0" w:rsidRDefault="00E024D0" w:rsidP="00E024D0">
      <w:pPr>
        <w:spacing w:before="120" w:after="60"/>
        <w:jc w:val="both"/>
      </w:pPr>
      <w:r>
        <w:t xml:space="preserve">Leadership anticipates that a concept paper describing the two-part proposal and considerations that informed development will be finalized as part of the meeting scheduled for February 12, 2026.  Once completed, the subcommittees plan to seek informal feedback from industry to help gauge support for moving forward and inform decisions regarding the creation of a DER Entity Registry and </w:t>
      </w:r>
      <w:r w:rsidR="00911C22">
        <w:t xml:space="preserve">development of </w:t>
      </w:r>
      <w:r>
        <w:t>NAESB Business Practice Standards.</w:t>
      </w:r>
    </w:p>
    <w:p w14:paraId="02FEF2BD" w14:textId="77777777" w:rsidR="0002194E" w:rsidRDefault="0002194E" w:rsidP="0002194E">
      <w:pPr>
        <w:tabs>
          <w:tab w:val="left" w:pos="3627"/>
        </w:tabs>
        <w:spacing w:before="120" w:after="120"/>
        <w:jc w:val="both"/>
      </w:pPr>
    </w:p>
    <w:sectPr w:rsidR="0002194E"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B818" w14:textId="77777777" w:rsidR="00B3400F" w:rsidRDefault="00B3400F">
      <w:r>
        <w:separator/>
      </w:r>
    </w:p>
  </w:endnote>
  <w:endnote w:type="continuationSeparator" w:id="0">
    <w:p w14:paraId="43D2D2C4" w14:textId="77777777" w:rsidR="00B3400F" w:rsidRDefault="00B3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654891A8"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130085">
      <w:t>:</w:t>
    </w:r>
    <w:r w:rsidR="00C65A10">
      <w:t xml:space="preserve"> 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D073" w14:textId="77777777" w:rsidR="00B3400F" w:rsidRDefault="00B3400F">
      <w:r>
        <w:separator/>
      </w:r>
    </w:p>
  </w:footnote>
  <w:footnote w:type="continuationSeparator" w:id="0">
    <w:p w14:paraId="4FDFB88C" w14:textId="77777777" w:rsidR="00B3400F" w:rsidRDefault="00B3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194E"/>
    <w:rsid w:val="00021BE2"/>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DA"/>
    <w:rsid w:val="000455E6"/>
    <w:rsid w:val="0004593A"/>
    <w:rsid w:val="0004634F"/>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67FE3"/>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83"/>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77F"/>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3E4E"/>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025"/>
    <w:rsid w:val="000F1112"/>
    <w:rsid w:val="000F162B"/>
    <w:rsid w:val="000F1634"/>
    <w:rsid w:val="000F20BC"/>
    <w:rsid w:val="000F2138"/>
    <w:rsid w:val="000F21E4"/>
    <w:rsid w:val="000F2AAC"/>
    <w:rsid w:val="000F2D77"/>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085"/>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9FE"/>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7E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B0"/>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532"/>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3B0"/>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7E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5C8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47CEF"/>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3CF6"/>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0F"/>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DA0"/>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BB9"/>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6F7E76"/>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1DE"/>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7A"/>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605"/>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1C22"/>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FC5"/>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6F5"/>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5D63"/>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63"/>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00F"/>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5A10"/>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6824"/>
    <w:rsid w:val="00DB7B7E"/>
    <w:rsid w:val="00DB7FDE"/>
    <w:rsid w:val="00DC0009"/>
    <w:rsid w:val="00DC015D"/>
    <w:rsid w:val="00DC0376"/>
    <w:rsid w:val="00DC06BA"/>
    <w:rsid w:val="00DC09CE"/>
    <w:rsid w:val="00DC0AA6"/>
    <w:rsid w:val="00DC0D6E"/>
    <w:rsid w:val="00DC121A"/>
    <w:rsid w:val="00DC146A"/>
    <w:rsid w:val="00DC17D1"/>
    <w:rsid w:val="00DC1A2E"/>
    <w:rsid w:val="00DC2383"/>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4D0"/>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64"/>
    <w:rsid w:val="00EB6BF6"/>
    <w:rsid w:val="00EB6FC2"/>
    <w:rsid w:val="00EB71D6"/>
    <w:rsid w:val="00EB78DC"/>
    <w:rsid w:val="00EB7C04"/>
    <w:rsid w:val="00EB7E35"/>
    <w:rsid w:val="00EC006C"/>
    <w:rsid w:val="00EC0324"/>
    <w:rsid w:val="00EC0D55"/>
    <w:rsid w:val="00EC0D8D"/>
    <w:rsid w:val="00EC0E70"/>
    <w:rsid w:val="00EC10FB"/>
    <w:rsid w:val="00EC1344"/>
    <w:rsid w:val="00EC13C6"/>
    <w:rsid w:val="00EC17C1"/>
    <w:rsid w:val="00EC1B9A"/>
    <w:rsid w:val="00EC2172"/>
    <w:rsid w:val="00EC233C"/>
    <w:rsid w:val="00EC2F85"/>
    <w:rsid w:val="00EC3883"/>
    <w:rsid w:val="00EC3B03"/>
    <w:rsid w:val="00EC3D30"/>
    <w:rsid w:val="00EC3ED4"/>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0A21"/>
    <w:rsid w:val="00FE1173"/>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2026-02-13T21:54:00Z</dcterms:created>
  <dcterms:modified xsi:type="dcterms:W3CDTF">2026-02-13T21:54:00Z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