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Ezell,</w:t>
      </w:r>
      <w:r>
        <w:rPr>
          <w:rFonts w:ascii="Tahoma" w:eastAsia="Times New Roman" w:hAnsi="Tahoma" w:cs="Tahoma"/>
          <w:sz w:val="20"/>
          <w:szCs w:val="20"/>
        </w:rPr>
        <w:t xml:space="preserve"> Lisa</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January 03, 2013 2:14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naesb; Jonathan Booe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From Leonard Tillman - RE: NAESB Retail Request for Formal Comments – Due January 3, 2013</w:t>
      </w:r>
    </w:p>
    <w:p/>
    <w:p>
      <w:pPr>
        <w:rPr>
          <w:rFonts w:ascii="Calibri" w:hAnsi="Calibri"/>
          <w:color w:val="1F497D"/>
          <w:sz w:val="22"/>
          <w:szCs w:val="22"/>
        </w:rPr>
      </w:pPr>
      <w:r>
        <w:rPr>
          <w:rFonts w:ascii="Calibri" w:hAnsi="Calibri"/>
          <w:color w:val="1F497D"/>
          <w:sz w:val="22"/>
          <w:szCs w:val="22"/>
        </w:rPr>
        <w:t xml:space="preserve">You may want to reconcile what appears to be the inadvertent use of different fonts in the first few pages of the recommendation.  </w:t>
      </w:r>
    </w:p>
    <w:p>
      <w:pPr>
        <w:rPr>
          <w:rFonts w:ascii="Calibri" w:hAnsi="Calibri"/>
          <w:color w:val="1F497D"/>
          <w:sz w:val="22"/>
          <w:szCs w:val="22"/>
        </w:rPr>
      </w:pPr>
    </w:p>
    <w:p>
      <w:pPr>
        <w:rPr>
          <w:rFonts w:ascii="Calibri" w:hAnsi="Calibri"/>
          <w:color w:val="1F497D"/>
          <w:sz w:val="22"/>
          <w:szCs w:val="22"/>
        </w:rPr>
      </w:pPr>
      <w:r>
        <w:rPr>
          <w:rFonts w:ascii="Calibri" w:hAnsi="Calibri"/>
          <w:color w:val="1F497D"/>
          <w:sz w:val="22"/>
          <w:szCs w:val="22"/>
        </w:rPr>
        <w:t>If you have any comments or questions, please let us know.</w:t>
      </w:r>
    </w:p>
    <w:p>
      <w:pPr>
        <w:rPr>
          <w:rFonts w:ascii="Calibri" w:hAnsi="Calibri"/>
          <w:color w:val="1F497D"/>
          <w:sz w:val="22"/>
          <w:szCs w:val="22"/>
        </w:rPr>
      </w:pPr>
    </w:p>
    <w:p>
      <w:pPr>
        <w:rPr>
          <w:rFonts w:ascii="Calibri" w:hAnsi="Calibri"/>
          <w:color w:val="1F497D"/>
          <w:sz w:val="22"/>
          <w:szCs w:val="22"/>
        </w:rPr>
      </w:pPr>
      <w:r>
        <w:rPr>
          <w:rFonts w:ascii="Calibri" w:hAnsi="Calibri"/>
          <w:color w:val="1F497D"/>
          <w:sz w:val="22"/>
          <w:szCs w:val="22"/>
        </w:rPr>
        <w:t>Thank you.</w:t>
      </w:r>
    </w:p>
    <w:p>
      <w:pPr>
        <w:rPr>
          <w:rFonts w:ascii="Calibri" w:hAnsi="Calibri"/>
          <w:color w:val="1F497D"/>
          <w:sz w:val="22"/>
          <w:szCs w:val="22"/>
        </w:rPr>
      </w:pPr>
      <w:r>
        <w:rPr>
          <w:rFonts w:ascii="Calibri" w:hAnsi="Calibri"/>
          <w:color w:val="1F497D"/>
          <w:sz w:val="22"/>
          <w:szCs w:val="22"/>
        </w:rPr>
        <w:t>LCT</w:t>
      </w:r>
    </w:p>
    <w:p>
      <w:pPr>
        <w:rPr>
          <w:rFonts w:ascii="Calibri" w:hAnsi="Calibri"/>
          <w:color w:val="1F497D"/>
          <w:sz w:val="22"/>
          <w:szCs w:val="22"/>
        </w:rPr>
      </w:pPr>
    </w:p>
    <w:p>
      <w:pPr>
        <w:spacing w:before="100" w:beforeAutospacing="1" w:after="100" w:afterAutospacing="1"/>
      </w:pPr>
      <w:r>
        <w:rPr>
          <w:noProof/>
          <w:sz w:val="18"/>
          <w:szCs w:val="18"/>
        </w:rPr>
        <w:drawing>
          <wp:inline distT="0" distB="0" distL="0" distR="0">
            <wp:extent cx="685800" cy="228600"/>
            <wp:effectExtent l="0" t="0" r="0" b="0"/>
            <wp:docPr id="2" name="Picture 2" descr="Description: Description: Description: Description: Description: Descri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pPr>
        <w:spacing w:before="120" w:after="120"/>
      </w:pPr>
      <w:r>
        <w:rPr>
          <w:sz w:val="18"/>
          <w:szCs w:val="18"/>
        </w:rPr>
        <w:t>Leonard C. Tillman, Partner, Balch &amp; Bingham LLP</w:t>
      </w:r>
      <w:r>
        <w:rPr>
          <w:sz w:val="18"/>
          <w:szCs w:val="18"/>
        </w:rPr>
        <w:br/>
        <w:t xml:space="preserve">1710 Sixth Avenue </w:t>
      </w:r>
      <w:proofErr w:type="gramStart"/>
      <w:r>
        <w:rPr>
          <w:sz w:val="18"/>
          <w:szCs w:val="18"/>
        </w:rPr>
        <w:t>North  </w:t>
      </w:r>
      <w:r>
        <w:rPr>
          <w:color w:val="009E60"/>
          <w:sz w:val="18"/>
          <w:szCs w:val="18"/>
        </w:rPr>
        <w:t>•</w:t>
      </w:r>
      <w:proofErr w:type="gramEnd"/>
      <w:r>
        <w:rPr>
          <w:color w:val="009E60"/>
          <w:sz w:val="18"/>
          <w:szCs w:val="18"/>
        </w:rPr>
        <w:t> </w:t>
      </w:r>
      <w:r>
        <w:rPr>
          <w:sz w:val="18"/>
          <w:szCs w:val="18"/>
        </w:rPr>
        <w:t>Birmingham, AL 35203-2015</w:t>
      </w:r>
      <w:r>
        <w:rPr>
          <w:sz w:val="18"/>
          <w:szCs w:val="18"/>
        </w:rPr>
        <w:br/>
      </w:r>
      <w:hyperlink r:id="rId7" w:history="1">
        <w:r>
          <w:rPr>
            <w:rStyle w:val="Hyperlink"/>
            <w:b/>
            <w:bCs/>
            <w:color w:val="009E60"/>
            <w:sz w:val="18"/>
            <w:szCs w:val="18"/>
          </w:rPr>
          <w:t>www.balch.com</w:t>
        </w:r>
      </w:hyperlink>
    </w:p>
    <w:p>
      <w:pPr>
        <w:rPr>
          <w:rFonts w:ascii="Calibri" w:hAnsi="Calibri"/>
          <w:color w:val="1F497D"/>
          <w:sz w:val="22"/>
          <w:szCs w:val="22"/>
        </w:rPr>
      </w:pPr>
    </w:p>
    <w:p>
      <w:pPr>
        <w:pStyle w:val="NormalWeb"/>
      </w:pPr>
      <w:r>
        <w:rPr>
          <w:rFonts w:ascii="&amp;apos" w:hAnsi="&amp;apos"/>
          <w:noProof/>
          <w:sz w:val="18"/>
          <w:szCs w:val="18"/>
        </w:rPr>
        <w:drawing>
          <wp:inline distT="0" distB="0" distL="0" distR="0">
            <wp:extent cx="685800" cy="2286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r:link="rId8">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pPr>
        <w:pStyle w:val="NormalWeb"/>
        <w:spacing w:before="120" w:beforeAutospacing="0" w:after="120" w:afterAutospacing="0"/>
      </w:pPr>
      <w:r>
        <w:rPr>
          <w:rFonts w:ascii="&amp;apos" w:hAnsi="&amp;apos"/>
          <w:sz w:val="18"/>
          <w:szCs w:val="18"/>
        </w:rPr>
        <w:t>Lisa R.</w:t>
      </w:r>
      <w:r>
        <w:t xml:space="preserve"> Ezell, CP, Paralegal, Balch &amp; Bingham LLP</w:t>
      </w:r>
      <w:r>
        <w:br/>
        <w:t>1710 Sixth Avenue North  </w:t>
      </w:r>
      <w:r>
        <w:rPr>
          <w:color w:val="009E60"/>
        </w:rPr>
        <w:t>• </w:t>
      </w:r>
      <w:r>
        <w:t>Birmingham, AL 35203-2015</w:t>
      </w:r>
      <w:r>
        <w:br/>
      </w:r>
      <w:bookmarkStart w:id="1" w:name="_GoBack"/>
      <w:bookmarkEnd w:id="1"/>
      <w:r>
        <w:fldChar w:fldCharType="begin"/>
      </w:r>
      <w:r>
        <w:instrText xml:space="preserve"> HYPERLINK "http://www.balch.com/" </w:instrText>
      </w:r>
      <w:r>
        <w:fldChar w:fldCharType="separate"/>
      </w:r>
      <w:r>
        <w:rPr>
          <w:rStyle w:val="Hyperlink"/>
          <w:rFonts w:ascii="&amp;apos" w:hAnsi="&amp;apos"/>
          <w:b/>
          <w:bCs/>
          <w:color w:val="009E60"/>
          <w:sz w:val="18"/>
          <w:szCs w:val="18"/>
        </w:rPr>
        <w:t>www.balch.com</w:t>
      </w:r>
      <w:r>
        <w:fldChar w:fldCharType="end"/>
      </w:r>
    </w:p>
    <w:p>
      <w:pPr>
        <w:rPr>
          <w:rFonts w:eastAsia="Times New Roman"/>
        </w:rPr>
      </w:pPr>
    </w:p>
    <w:p/>
    <w:p>
      <w:pPr>
        <w:spacing w:after="240"/>
        <w:outlineLvl w:val="0"/>
      </w:pPr>
      <w:r>
        <w:rPr>
          <w:b/>
          <w:bCs/>
        </w:rPr>
        <w:t>From:</w:t>
      </w:r>
      <w:r>
        <w:t xml:space="preserve"> &lt;</w:t>
      </w:r>
      <w:hyperlink r:id="rId9" w:history="1">
        <w:r>
          <w:rPr>
            <w:rStyle w:val="Hyperlink"/>
          </w:rPr>
          <w:t>naesbmail@naesb.org</w:t>
        </w:r>
      </w:hyperlink>
      <w:r>
        <w:t>&gt;</w:t>
      </w:r>
      <w:r>
        <w:br/>
      </w:r>
      <w:r>
        <w:rPr>
          <w:b/>
          <w:bCs/>
        </w:rPr>
        <w:t>Date:</w:t>
      </w:r>
      <w:r>
        <w:t xml:space="preserve"> December 3, 2012, 4:21:45 PM CST</w:t>
      </w:r>
      <w:r>
        <w:br/>
      </w:r>
      <w:r>
        <w:rPr>
          <w:b/>
          <w:bCs/>
        </w:rPr>
        <w:t>To:</w:t>
      </w:r>
      <w:r>
        <w:t xml:space="preserve"> &lt;</w:t>
      </w:r>
      <w:hyperlink r:id="rId10" w:history="1">
        <w:r>
          <w:rPr>
            <w:rStyle w:val="Hyperlink"/>
          </w:rPr>
          <w:t>ltillman@balch.com</w:t>
        </w:r>
      </w:hyperlink>
      <w:r>
        <w:t>&gt;</w:t>
      </w:r>
      <w:r>
        <w:br/>
      </w:r>
      <w:r>
        <w:rPr>
          <w:b/>
          <w:bCs/>
        </w:rPr>
        <w:t>Subject:</w:t>
      </w:r>
      <w:r>
        <w:t xml:space="preserve"> </w:t>
      </w:r>
      <w:r>
        <w:rPr>
          <w:b/>
          <w:bCs/>
        </w:rPr>
        <w:t>NAESB Retail Request for Formal Comments – Due January 3, 2013</w:t>
      </w:r>
    </w:p>
    <w:p>
      <w:pPr>
        <w:spacing w:after="240"/>
      </w:pPr>
      <w:r>
        <w:br/>
        <w:t>NAESB Retail Electric Quadrant Members and Interested Industry Participants:</w:t>
      </w:r>
      <w:r>
        <w:br/>
        <w:t>An industry comment period begins today, December 3, 2012 and ends at the close of business on January 3, 2013 for the following Retail recommendation that is posted on the NAESB web site:</w:t>
      </w:r>
      <w:r>
        <w:br/>
      </w:r>
      <w:r>
        <w:br/>
        <w:t>Recommendation:</w:t>
      </w:r>
      <w:r>
        <w:br/>
        <w:t>2012 Retail Annual Plan Item No. 7.b.i: Book 2 – Develop standards to support PAP 10 - Standards Energy Usage Information, Phase 2, Harmonization with CIM and SEP 2.0</w:t>
      </w:r>
      <w:r>
        <w:br/>
      </w:r>
      <w:r>
        <w:br/>
        <w:t xml:space="preserve">Recommendation: </w:t>
      </w:r>
      <w:hyperlink r:id="rId11" w:history="1">
        <w:r>
          <w:rPr>
            <w:rStyle w:val="Hyperlink"/>
          </w:rPr>
          <w:t>http://www.naesb.org/pdf4/retail_2012_api_7bi_rec.docx</w:t>
        </w:r>
      </w:hyperlink>
      <w:r>
        <w:br/>
      </w:r>
      <w:r>
        <w:br/>
        <w:t xml:space="preserve">All interested parties, regardless of membership status within NAESB, are eligible to submit comments for consideration.  The Retail Executive Committees will review the recommendation </w:t>
      </w:r>
      <w:r>
        <w:lastRenderedPageBreak/>
        <w:t>and comments during the next scheduled meeting following the end of the comment period and consider the recommendation for vote. This meeting is open and we encourage those who submit comments to attend.   </w:t>
      </w:r>
      <w:r>
        <w:br/>
      </w:r>
      <w:r>
        <w:br/>
        <w:t>All comments received by the NAESB office by end of business on January 3, 2013 will be posted on the Request and Standards Activity Applicable to Retail page:  </w:t>
      </w:r>
      <w:hyperlink r:id="rId12" w:history="1">
        <w:r>
          <w:rPr>
            <w:rStyle w:val="Hyperlink"/>
          </w:rPr>
          <w:t>http://naesb.org/retail_request.asp</w:t>
        </w:r>
      </w:hyperlink>
      <w:r>
        <w:t xml:space="preserve"> and forwarded to the Retail Executive Committee members for their consideration.  If you have difficulty downloading the recommendation, please call the NAESB office at (713) 356-0060.</w:t>
      </w:r>
      <w:r>
        <w:br/>
      </w:r>
      <w:r>
        <w:br/>
        <w:t>Best Regards</w:t>
      </w:r>
      <w:proofErr w:type="gramStart"/>
      <w:r>
        <w:t>,</w:t>
      </w:r>
      <w:proofErr w:type="gramEnd"/>
      <w:r>
        <w:br/>
      </w:r>
      <w:r>
        <w:br/>
        <w:t>Jonathan Booe</w:t>
      </w:r>
      <w:r>
        <w:br/>
        <w:t>NAESB Office</w:t>
      </w:r>
      <w:r>
        <w:br/>
      </w:r>
      <w:r>
        <w:br/>
        <w:t>cc:  Rae McQuade, President</w:t>
      </w:r>
      <w:r>
        <w:br/>
      </w:r>
      <w:r>
        <w:br/>
      </w:r>
      <w:r>
        <w:br/>
        <w:t xml:space="preserve">To change your contact information, or to modify your subscription(s) with the North </w:t>
      </w:r>
      <w:r>
        <w:br/>
        <w:t xml:space="preserve">American Energy Standard Board (NAESB) mail system click the link below </w:t>
      </w:r>
      <w:r>
        <w:br/>
        <w:t xml:space="preserve">or copy and paste it into the address bar of your web browser. </w:t>
      </w:r>
      <w:r>
        <w:br/>
      </w:r>
      <w:r>
        <w:br/>
      </w:r>
      <w:hyperlink r:id="rId13" w:history="1">
        <w:r>
          <w:rPr>
            <w:rStyle w:val="Hyperlink"/>
          </w:rPr>
          <w:t>http://www.naesb.org/listserv/mail/listmanager.asp</w:t>
        </w:r>
      </w:hyperlink>
      <w:r>
        <w:br/>
      </w:r>
      <w:r>
        <w:br/>
        <w:t>NAESB, 801 Travis, Suite 1675, Houston, TX 77002</w:t>
      </w:r>
      <w:r>
        <w:br/>
      </w:r>
      <w:r>
        <w:br/>
      </w:r>
      <w:bookmarkEnd w:id="0"/>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p;apo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alch_logo772032" TargetMode="External"/><Relationship Id="rId13" Type="http://schemas.openxmlformats.org/officeDocument/2006/relationships/hyperlink" Target="http://www.naesb.org/listserv/mail/listmanager.asp" TargetMode="External"/><Relationship Id="rId3" Type="http://schemas.openxmlformats.org/officeDocument/2006/relationships/settings" Target="settings.xml"/><Relationship Id="rId7" Type="http://schemas.openxmlformats.org/officeDocument/2006/relationships/hyperlink" Target="http://www.balch.com/" TargetMode="External"/><Relationship Id="rId12" Type="http://schemas.openxmlformats.org/officeDocument/2006/relationships/hyperlink" Target="http://naesb.org/retail_request.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DE9B9.A6037B40" TargetMode="External"/><Relationship Id="rId11" Type="http://schemas.openxmlformats.org/officeDocument/2006/relationships/hyperlink" Target="http://www.naesb.org/pdf4/retail_2012_api_7bi_rec.doc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tillman@balch.com" TargetMode="External"/><Relationship Id="rId4" Type="http://schemas.openxmlformats.org/officeDocument/2006/relationships/webSettings" Target="webSettings.xml"/><Relationship Id="rId9" Type="http://schemas.openxmlformats.org/officeDocument/2006/relationships/hyperlink" Target="mailto:naesbmail@naes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Thomason</dc:creator>
  <cp:lastModifiedBy>Veronica Thomason</cp:lastModifiedBy>
  <cp:revision>1</cp:revision>
  <dcterms:created xsi:type="dcterms:W3CDTF">2013-01-04T15:39:00Z</dcterms:created>
  <dcterms:modified xsi:type="dcterms:W3CDTF">2013-01-04T15:41:00Z</dcterms:modified>
</cp:coreProperties>
</file>