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B2" w:rsidRPr="00B311BB" w:rsidRDefault="00EA6B5D" w:rsidP="00B311BB">
      <w:pPr>
        <w:jc w:val="center"/>
        <w:rPr>
          <w:b/>
          <w:sz w:val="22"/>
          <w:szCs w:val="22"/>
        </w:rPr>
      </w:pPr>
      <w:bookmarkStart w:id="0" w:name="_GoBack"/>
      <w:bookmarkEnd w:id="0"/>
      <w:r w:rsidRPr="00B311BB">
        <w:rPr>
          <w:b/>
          <w:sz w:val="22"/>
          <w:szCs w:val="22"/>
        </w:rPr>
        <w:t>North American Energy Standards Board</w:t>
      </w:r>
    </w:p>
    <w:p w:rsidR="00EA6B5D" w:rsidRPr="00B311BB" w:rsidRDefault="00EA6B5D" w:rsidP="00B311BB">
      <w:pPr>
        <w:jc w:val="center"/>
        <w:rPr>
          <w:b/>
          <w:sz w:val="22"/>
          <w:szCs w:val="22"/>
        </w:rPr>
      </w:pPr>
    </w:p>
    <w:p w:rsidR="00EA6B5D" w:rsidRPr="00B311BB" w:rsidRDefault="00EA6B5D" w:rsidP="00B311BB">
      <w:pPr>
        <w:jc w:val="center"/>
        <w:rPr>
          <w:b/>
          <w:sz w:val="22"/>
          <w:szCs w:val="22"/>
        </w:rPr>
      </w:pPr>
      <w:r w:rsidRPr="00B311BB">
        <w:rPr>
          <w:b/>
          <w:sz w:val="22"/>
          <w:szCs w:val="22"/>
        </w:rPr>
        <w:t>Request for Initiation of a NAESB Business Practice Standard, Model Business Practice or Electronic Transaction</w:t>
      </w:r>
    </w:p>
    <w:p w:rsidR="00EA6B5D" w:rsidRPr="00B311BB" w:rsidRDefault="00EA6B5D" w:rsidP="00B311BB">
      <w:pPr>
        <w:jc w:val="center"/>
        <w:rPr>
          <w:b/>
          <w:sz w:val="22"/>
          <w:szCs w:val="22"/>
        </w:rPr>
      </w:pPr>
      <w:proofErr w:type="gramStart"/>
      <w:r w:rsidRPr="00B311BB">
        <w:rPr>
          <w:b/>
          <w:sz w:val="22"/>
          <w:szCs w:val="22"/>
        </w:rPr>
        <w:t>or</w:t>
      </w:r>
      <w:proofErr w:type="gramEnd"/>
    </w:p>
    <w:p w:rsidR="00EA6B5D" w:rsidRPr="00B311BB" w:rsidRDefault="00EA6B5D" w:rsidP="00B311BB">
      <w:pPr>
        <w:jc w:val="center"/>
        <w:rPr>
          <w:b/>
          <w:sz w:val="22"/>
          <w:szCs w:val="22"/>
        </w:rPr>
      </w:pPr>
      <w:r w:rsidRPr="00B311BB">
        <w:rPr>
          <w:b/>
          <w:sz w:val="22"/>
          <w:szCs w:val="22"/>
        </w:rPr>
        <w:t>Enhancement of an Existing NAESB Business Practice Standard, Model Business Practice or Electronic Transaction</w:t>
      </w:r>
    </w:p>
    <w:p w:rsidR="00EA6B5D" w:rsidRPr="00B311BB" w:rsidRDefault="00EA6B5D" w:rsidP="00EA6B5D">
      <w:pPr>
        <w:rPr>
          <w:sz w:val="22"/>
          <w:szCs w:val="22"/>
        </w:rPr>
      </w:pPr>
    </w:p>
    <w:p w:rsidR="00EA6B5D" w:rsidRPr="00B311BB" w:rsidRDefault="00EA6B5D" w:rsidP="00EA6B5D">
      <w:pPr>
        <w:rPr>
          <w:sz w:val="22"/>
          <w:szCs w:val="22"/>
        </w:rPr>
      </w:pPr>
    </w:p>
    <w:p w:rsidR="00EA6B5D" w:rsidRPr="00B311BB" w:rsidRDefault="00EA6B5D" w:rsidP="00037DE2">
      <w:pPr>
        <w:ind w:left="5760"/>
        <w:rPr>
          <w:sz w:val="22"/>
          <w:szCs w:val="22"/>
        </w:rPr>
      </w:pPr>
      <w:r w:rsidRPr="00B311BB">
        <w:rPr>
          <w:sz w:val="22"/>
          <w:szCs w:val="22"/>
        </w:rPr>
        <w:t>Date of Request:</w:t>
      </w:r>
      <w:r w:rsidR="00037DE2" w:rsidRPr="00B311BB">
        <w:rPr>
          <w:sz w:val="22"/>
          <w:szCs w:val="22"/>
          <w:u w:val="single"/>
        </w:rPr>
        <w:t xml:space="preserve">     5/</w:t>
      </w:r>
      <w:r w:rsidR="00365409">
        <w:rPr>
          <w:sz w:val="22"/>
          <w:szCs w:val="22"/>
          <w:u w:val="single"/>
        </w:rPr>
        <w:t>21</w:t>
      </w:r>
      <w:r w:rsidR="00037DE2" w:rsidRPr="00B311BB">
        <w:rPr>
          <w:sz w:val="22"/>
          <w:szCs w:val="22"/>
          <w:u w:val="single"/>
        </w:rPr>
        <w:t>/18</w:t>
      </w:r>
      <w:r w:rsidRPr="00B311BB">
        <w:rPr>
          <w:sz w:val="22"/>
          <w:szCs w:val="22"/>
          <w:u w:val="single"/>
        </w:rPr>
        <w:tab/>
      </w:r>
    </w:p>
    <w:p w:rsidR="00EA6B5D" w:rsidRPr="00B311BB" w:rsidRDefault="00EA6B5D" w:rsidP="00EA6B5D">
      <w:pPr>
        <w:rPr>
          <w:sz w:val="22"/>
          <w:szCs w:val="22"/>
        </w:rPr>
      </w:pPr>
    </w:p>
    <w:p w:rsidR="00EA6B5D" w:rsidRPr="00B311BB" w:rsidRDefault="00EA6B5D" w:rsidP="00EA6B5D">
      <w:pPr>
        <w:pStyle w:val="ListParagraph"/>
        <w:numPr>
          <w:ilvl w:val="0"/>
          <w:numId w:val="2"/>
        </w:numPr>
        <w:rPr>
          <w:sz w:val="22"/>
          <w:szCs w:val="22"/>
        </w:rPr>
      </w:pPr>
      <w:r w:rsidRPr="00B311BB">
        <w:rPr>
          <w:sz w:val="22"/>
          <w:szCs w:val="22"/>
        </w:rPr>
        <w:t>Submitting Entity &amp; Address</w:t>
      </w:r>
    </w:p>
    <w:p w:rsidR="00EA6B5D" w:rsidRPr="00B311BB" w:rsidRDefault="00037DE2" w:rsidP="00EA6B5D">
      <w:pPr>
        <w:rPr>
          <w:sz w:val="22"/>
          <w:szCs w:val="22"/>
        </w:rPr>
      </w:pPr>
      <w:r w:rsidRPr="00B311BB">
        <w:rPr>
          <w:sz w:val="22"/>
          <w:szCs w:val="22"/>
        </w:rPr>
        <w:tab/>
      </w:r>
      <w:r w:rsidRPr="00B311BB">
        <w:rPr>
          <w:sz w:val="22"/>
          <w:szCs w:val="22"/>
        </w:rPr>
        <w:tab/>
      </w:r>
      <w:r w:rsidR="00B311BB">
        <w:rPr>
          <w:sz w:val="22"/>
          <w:szCs w:val="22"/>
        </w:rPr>
        <w:tab/>
      </w:r>
      <w:r w:rsidRPr="00B311BB">
        <w:rPr>
          <w:sz w:val="22"/>
          <w:szCs w:val="22"/>
        </w:rPr>
        <w:t>Dominion Energy Transmission, Inc.</w:t>
      </w:r>
    </w:p>
    <w:p w:rsidR="00EA6B5D" w:rsidRPr="00B311BB" w:rsidRDefault="00037DE2" w:rsidP="00EA6B5D">
      <w:pPr>
        <w:rPr>
          <w:sz w:val="22"/>
          <w:szCs w:val="22"/>
        </w:rPr>
      </w:pPr>
      <w:r w:rsidRPr="00B311BB">
        <w:rPr>
          <w:sz w:val="22"/>
          <w:szCs w:val="22"/>
        </w:rPr>
        <w:tab/>
      </w:r>
      <w:r w:rsidRPr="00B311BB">
        <w:rPr>
          <w:sz w:val="22"/>
          <w:szCs w:val="22"/>
        </w:rPr>
        <w:tab/>
      </w:r>
      <w:r w:rsidR="00B311BB">
        <w:rPr>
          <w:sz w:val="22"/>
          <w:szCs w:val="22"/>
        </w:rPr>
        <w:tab/>
      </w:r>
      <w:r w:rsidRPr="00B311BB">
        <w:rPr>
          <w:sz w:val="22"/>
          <w:szCs w:val="22"/>
        </w:rPr>
        <w:t>Dominion Energy Cove Point LNG, LP</w:t>
      </w:r>
    </w:p>
    <w:p w:rsidR="00EA6B5D" w:rsidRPr="00B311BB" w:rsidRDefault="00EA6B5D" w:rsidP="00EA6B5D">
      <w:pPr>
        <w:rPr>
          <w:sz w:val="22"/>
          <w:szCs w:val="22"/>
        </w:rPr>
      </w:pPr>
    </w:p>
    <w:p w:rsidR="00EA6B5D" w:rsidRPr="00B311BB" w:rsidRDefault="00EA6B5D" w:rsidP="00EA6B5D">
      <w:pPr>
        <w:pStyle w:val="ListParagraph"/>
        <w:numPr>
          <w:ilvl w:val="0"/>
          <w:numId w:val="2"/>
        </w:numPr>
        <w:rPr>
          <w:sz w:val="22"/>
          <w:szCs w:val="22"/>
        </w:rPr>
      </w:pPr>
      <w:r w:rsidRPr="00B311BB">
        <w:rPr>
          <w:sz w:val="22"/>
          <w:szCs w:val="22"/>
        </w:rPr>
        <w:t>Contact Person, Phone, Fax and Email Address:</w:t>
      </w:r>
    </w:p>
    <w:p w:rsidR="00EA6B5D" w:rsidRPr="00B311BB" w:rsidRDefault="00B311BB" w:rsidP="00EA6B5D">
      <w:pPr>
        <w:ind w:left="720"/>
        <w:rPr>
          <w:sz w:val="22"/>
          <w:szCs w:val="22"/>
        </w:rPr>
      </w:pPr>
      <w:r>
        <w:rPr>
          <w:sz w:val="22"/>
          <w:szCs w:val="22"/>
        </w:rPr>
        <w:tab/>
      </w:r>
      <w:r>
        <w:rPr>
          <w:sz w:val="22"/>
          <w:szCs w:val="22"/>
        </w:rPr>
        <w:tab/>
      </w:r>
      <w:r w:rsidR="00EA6B5D" w:rsidRPr="00B311BB">
        <w:rPr>
          <w:sz w:val="22"/>
          <w:szCs w:val="22"/>
        </w:rPr>
        <w:t>Name:</w:t>
      </w:r>
      <w:r w:rsidR="00037DE2" w:rsidRPr="00B311BB">
        <w:rPr>
          <w:sz w:val="22"/>
          <w:szCs w:val="22"/>
        </w:rPr>
        <w:tab/>
      </w:r>
      <w:r>
        <w:rPr>
          <w:sz w:val="22"/>
          <w:szCs w:val="22"/>
        </w:rPr>
        <w:tab/>
      </w:r>
      <w:r w:rsidR="00037DE2" w:rsidRPr="00B311BB">
        <w:rPr>
          <w:sz w:val="22"/>
          <w:szCs w:val="22"/>
        </w:rPr>
        <w:t>Rachel A Hogge</w:t>
      </w:r>
    </w:p>
    <w:p w:rsidR="00EA6B5D" w:rsidRPr="00B311BB" w:rsidRDefault="00B311BB" w:rsidP="00EA6B5D">
      <w:pPr>
        <w:ind w:left="720"/>
        <w:rPr>
          <w:sz w:val="22"/>
          <w:szCs w:val="22"/>
        </w:rPr>
      </w:pPr>
      <w:r>
        <w:rPr>
          <w:sz w:val="22"/>
          <w:szCs w:val="22"/>
        </w:rPr>
        <w:tab/>
      </w:r>
      <w:r>
        <w:rPr>
          <w:sz w:val="22"/>
          <w:szCs w:val="22"/>
        </w:rPr>
        <w:tab/>
      </w:r>
      <w:r w:rsidR="00EA6B5D" w:rsidRPr="00B311BB">
        <w:rPr>
          <w:sz w:val="22"/>
          <w:szCs w:val="22"/>
        </w:rPr>
        <w:t>Title:</w:t>
      </w:r>
      <w:r w:rsidR="00037DE2" w:rsidRPr="00B311BB">
        <w:rPr>
          <w:sz w:val="22"/>
          <w:szCs w:val="22"/>
        </w:rPr>
        <w:tab/>
      </w:r>
      <w:r w:rsidR="00037DE2" w:rsidRPr="00B311BB">
        <w:rPr>
          <w:sz w:val="22"/>
          <w:szCs w:val="22"/>
        </w:rPr>
        <w:tab/>
        <w:t>Gas Market Program Coordinator</w:t>
      </w:r>
    </w:p>
    <w:p w:rsidR="00EA6B5D" w:rsidRPr="00B311BB" w:rsidRDefault="00B311BB" w:rsidP="00EA6B5D">
      <w:pPr>
        <w:ind w:left="720"/>
        <w:rPr>
          <w:sz w:val="22"/>
          <w:szCs w:val="22"/>
        </w:rPr>
      </w:pPr>
      <w:r>
        <w:rPr>
          <w:sz w:val="22"/>
          <w:szCs w:val="22"/>
        </w:rPr>
        <w:tab/>
      </w:r>
      <w:r>
        <w:rPr>
          <w:sz w:val="22"/>
          <w:szCs w:val="22"/>
        </w:rPr>
        <w:tab/>
      </w:r>
      <w:r w:rsidR="00EA6B5D" w:rsidRPr="00B311BB">
        <w:rPr>
          <w:sz w:val="22"/>
          <w:szCs w:val="22"/>
        </w:rPr>
        <w:t>Phone:</w:t>
      </w:r>
      <w:r>
        <w:rPr>
          <w:sz w:val="22"/>
          <w:szCs w:val="22"/>
        </w:rPr>
        <w:tab/>
      </w:r>
      <w:r w:rsidR="00037DE2" w:rsidRPr="00B311BB">
        <w:rPr>
          <w:sz w:val="22"/>
          <w:szCs w:val="22"/>
        </w:rPr>
        <w:tab/>
        <w:t>(804) 771-4549</w:t>
      </w:r>
    </w:p>
    <w:p w:rsidR="00EA6B5D" w:rsidRPr="00B311BB" w:rsidRDefault="00B311BB" w:rsidP="00EA6B5D">
      <w:pPr>
        <w:ind w:left="720"/>
        <w:rPr>
          <w:sz w:val="22"/>
          <w:szCs w:val="22"/>
        </w:rPr>
      </w:pPr>
      <w:r>
        <w:rPr>
          <w:sz w:val="22"/>
          <w:szCs w:val="22"/>
        </w:rPr>
        <w:tab/>
      </w:r>
      <w:r>
        <w:rPr>
          <w:sz w:val="22"/>
          <w:szCs w:val="22"/>
        </w:rPr>
        <w:tab/>
      </w:r>
      <w:r w:rsidR="00EA6B5D" w:rsidRPr="00B311BB">
        <w:rPr>
          <w:sz w:val="22"/>
          <w:szCs w:val="22"/>
        </w:rPr>
        <w:t>Fax:</w:t>
      </w:r>
    </w:p>
    <w:p w:rsidR="00EA6B5D" w:rsidRPr="00B311BB" w:rsidRDefault="00B311BB" w:rsidP="00EA6B5D">
      <w:pPr>
        <w:ind w:left="720"/>
        <w:rPr>
          <w:sz w:val="22"/>
          <w:szCs w:val="22"/>
        </w:rPr>
      </w:pPr>
      <w:r>
        <w:rPr>
          <w:sz w:val="22"/>
          <w:szCs w:val="22"/>
        </w:rPr>
        <w:tab/>
      </w:r>
      <w:r>
        <w:rPr>
          <w:sz w:val="22"/>
          <w:szCs w:val="22"/>
        </w:rPr>
        <w:tab/>
      </w:r>
      <w:r w:rsidR="00EA6B5D" w:rsidRPr="00B311BB">
        <w:rPr>
          <w:sz w:val="22"/>
          <w:szCs w:val="22"/>
        </w:rPr>
        <w:t>Email:</w:t>
      </w:r>
      <w:r w:rsidR="00037DE2" w:rsidRPr="00B311BB">
        <w:rPr>
          <w:sz w:val="22"/>
          <w:szCs w:val="22"/>
        </w:rPr>
        <w:tab/>
      </w:r>
      <w:r>
        <w:rPr>
          <w:sz w:val="22"/>
          <w:szCs w:val="22"/>
        </w:rPr>
        <w:tab/>
      </w:r>
      <w:r w:rsidR="00037DE2" w:rsidRPr="00B311BB">
        <w:rPr>
          <w:sz w:val="22"/>
          <w:szCs w:val="22"/>
        </w:rPr>
        <w:t>Rachel.A.Hogge@dominionenergy.com</w:t>
      </w:r>
    </w:p>
    <w:p w:rsidR="00EA6B5D" w:rsidRPr="00B311BB" w:rsidRDefault="00EA6B5D" w:rsidP="00EA6B5D">
      <w:pPr>
        <w:ind w:left="720"/>
        <w:rPr>
          <w:sz w:val="22"/>
          <w:szCs w:val="22"/>
        </w:rPr>
      </w:pPr>
    </w:p>
    <w:p w:rsidR="00EA6B5D" w:rsidRPr="00B311BB" w:rsidRDefault="00EA6B5D" w:rsidP="00EA6B5D">
      <w:pPr>
        <w:pStyle w:val="ListParagraph"/>
        <w:numPr>
          <w:ilvl w:val="0"/>
          <w:numId w:val="2"/>
        </w:numPr>
        <w:rPr>
          <w:sz w:val="22"/>
          <w:szCs w:val="22"/>
        </w:rPr>
      </w:pPr>
      <w:r w:rsidRPr="00B311BB">
        <w:rPr>
          <w:sz w:val="22"/>
          <w:szCs w:val="22"/>
        </w:rPr>
        <w:t>Title and Description of Proposed Standard or Enhancement:</w:t>
      </w:r>
    </w:p>
    <w:p w:rsidR="00EA6B5D" w:rsidRPr="00B311BB" w:rsidRDefault="00EA6B5D" w:rsidP="00EA6B5D">
      <w:pPr>
        <w:rPr>
          <w:sz w:val="22"/>
          <w:szCs w:val="22"/>
        </w:rPr>
      </w:pPr>
    </w:p>
    <w:p w:rsidR="00B311BB" w:rsidRDefault="00EA6B5D" w:rsidP="00EA6B5D">
      <w:pPr>
        <w:ind w:left="720"/>
        <w:rPr>
          <w:sz w:val="22"/>
          <w:szCs w:val="22"/>
        </w:rPr>
      </w:pPr>
      <w:r w:rsidRPr="00B311BB">
        <w:rPr>
          <w:sz w:val="22"/>
          <w:szCs w:val="22"/>
        </w:rPr>
        <w:t>Title:</w:t>
      </w:r>
      <w:r w:rsidR="00037DE2" w:rsidRPr="00B311BB">
        <w:rPr>
          <w:sz w:val="22"/>
          <w:szCs w:val="22"/>
        </w:rPr>
        <w:tab/>
      </w:r>
      <w:r w:rsidR="00B311BB">
        <w:rPr>
          <w:sz w:val="22"/>
          <w:szCs w:val="22"/>
        </w:rPr>
        <w:tab/>
      </w:r>
    </w:p>
    <w:p w:rsidR="00020196" w:rsidRDefault="00B311BB" w:rsidP="00B311BB">
      <w:pPr>
        <w:ind w:left="1440"/>
        <w:rPr>
          <w:sz w:val="22"/>
          <w:szCs w:val="22"/>
        </w:rPr>
      </w:pPr>
      <w:r>
        <w:rPr>
          <w:sz w:val="22"/>
          <w:szCs w:val="22"/>
        </w:rPr>
        <w:t xml:space="preserve">Add </w:t>
      </w:r>
      <w:r w:rsidR="00020196">
        <w:rPr>
          <w:sz w:val="22"/>
          <w:szCs w:val="22"/>
        </w:rPr>
        <w:t>a new</w:t>
      </w:r>
      <w:r>
        <w:rPr>
          <w:sz w:val="22"/>
          <w:szCs w:val="22"/>
        </w:rPr>
        <w:t xml:space="preserve"> data element “Pool Rank</w:t>
      </w:r>
      <w:r w:rsidR="00020196">
        <w:rPr>
          <w:sz w:val="22"/>
          <w:szCs w:val="22"/>
        </w:rPr>
        <w:t>” to the following data set(s):</w:t>
      </w:r>
    </w:p>
    <w:p w:rsidR="00020196" w:rsidRDefault="00020196" w:rsidP="00B311BB">
      <w:pPr>
        <w:ind w:left="1440"/>
        <w:rPr>
          <w:sz w:val="22"/>
          <w:szCs w:val="22"/>
        </w:rPr>
      </w:pPr>
    </w:p>
    <w:p w:rsidR="00EA6B5D" w:rsidRPr="00B311BB" w:rsidRDefault="00020196" w:rsidP="00B311BB">
      <w:pPr>
        <w:ind w:left="1440"/>
        <w:rPr>
          <w:sz w:val="22"/>
          <w:szCs w:val="22"/>
        </w:rPr>
      </w:pPr>
      <w:r>
        <w:rPr>
          <w:sz w:val="22"/>
          <w:szCs w:val="22"/>
        </w:rPr>
        <w:tab/>
        <w:t>NAESB WGQ Standard No. 1.4.4</w:t>
      </w:r>
      <w:r>
        <w:rPr>
          <w:sz w:val="22"/>
          <w:szCs w:val="22"/>
        </w:rPr>
        <w:tab/>
      </w:r>
      <w:r w:rsidR="00B311BB">
        <w:rPr>
          <w:sz w:val="22"/>
          <w:szCs w:val="22"/>
        </w:rPr>
        <w:t>Confirmations</w:t>
      </w:r>
    </w:p>
    <w:p w:rsidR="00EA6B5D" w:rsidRPr="00B311BB" w:rsidRDefault="00EA6B5D" w:rsidP="00EA6B5D">
      <w:pPr>
        <w:ind w:left="720"/>
        <w:rPr>
          <w:sz w:val="22"/>
          <w:szCs w:val="22"/>
        </w:rPr>
      </w:pPr>
    </w:p>
    <w:p w:rsidR="00B311BB" w:rsidRDefault="00EA6B5D" w:rsidP="00EA6B5D">
      <w:pPr>
        <w:ind w:left="720"/>
        <w:rPr>
          <w:sz w:val="22"/>
          <w:szCs w:val="22"/>
        </w:rPr>
      </w:pPr>
      <w:r w:rsidRPr="00B311BB">
        <w:rPr>
          <w:sz w:val="22"/>
          <w:szCs w:val="22"/>
        </w:rPr>
        <w:t>Description:</w:t>
      </w:r>
      <w:r w:rsidR="00B311BB">
        <w:rPr>
          <w:sz w:val="22"/>
          <w:szCs w:val="22"/>
        </w:rPr>
        <w:tab/>
      </w:r>
    </w:p>
    <w:p w:rsidR="00365409" w:rsidRDefault="00365409" w:rsidP="00B311BB">
      <w:pPr>
        <w:ind w:left="1440"/>
        <w:rPr>
          <w:sz w:val="22"/>
          <w:szCs w:val="22"/>
        </w:rPr>
      </w:pPr>
      <w:r>
        <w:rPr>
          <w:sz w:val="22"/>
          <w:szCs w:val="22"/>
        </w:rPr>
        <w:t>Pool Operators need the ability to prioritize their supplies and markets.</w:t>
      </w:r>
    </w:p>
    <w:p w:rsidR="00EA6B5D" w:rsidRPr="00B311BB" w:rsidRDefault="00EA6B5D" w:rsidP="00EA6B5D">
      <w:pPr>
        <w:ind w:left="720"/>
        <w:rPr>
          <w:sz w:val="22"/>
          <w:szCs w:val="22"/>
        </w:rPr>
      </w:pPr>
    </w:p>
    <w:p w:rsidR="00EA6B5D" w:rsidRDefault="00EA6B5D" w:rsidP="00EA6B5D">
      <w:pPr>
        <w:pStyle w:val="ListParagraph"/>
        <w:numPr>
          <w:ilvl w:val="0"/>
          <w:numId w:val="2"/>
        </w:numPr>
        <w:rPr>
          <w:sz w:val="22"/>
          <w:szCs w:val="22"/>
        </w:rPr>
      </w:pPr>
      <w:r w:rsidRPr="00B311BB">
        <w:rPr>
          <w:sz w:val="22"/>
          <w:szCs w:val="22"/>
        </w:rPr>
        <w:t>Use of Proposed Standard or Enhancement (include how the standard will be used, documentation on the description of the proposed standard, any existing documentation of the proposed standard, and required communication protocols):</w:t>
      </w:r>
    </w:p>
    <w:p w:rsidR="00B311BB" w:rsidRDefault="00B311BB" w:rsidP="00B311BB">
      <w:pPr>
        <w:rPr>
          <w:sz w:val="22"/>
          <w:szCs w:val="22"/>
        </w:rPr>
      </w:pPr>
    </w:p>
    <w:p w:rsidR="00B311BB" w:rsidRDefault="00FE4887" w:rsidP="001D4CD6">
      <w:pPr>
        <w:ind w:left="1440"/>
        <w:rPr>
          <w:sz w:val="22"/>
          <w:szCs w:val="22"/>
        </w:rPr>
      </w:pPr>
      <w:r>
        <w:rPr>
          <w:sz w:val="22"/>
          <w:szCs w:val="22"/>
        </w:rPr>
        <w:t>Our</w:t>
      </w:r>
      <w:r w:rsidR="00085F07">
        <w:rPr>
          <w:sz w:val="22"/>
          <w:szCs w:val="22"/>
        </w:rPr>
        <w:t xml:space="preserve"> existing</w:t>
      </w:r>
      <w:r>
        <w:rPr>
          <w:sz w:val="22"/>
          <w:szCs w:val="22"/>
        </w:rPr>
        <w:t xml:space="preserve"> business practice is that the selling shipper submits the nomination for pool to pool transfers.  The Pool Operator</w:t>
      </w:r>
      <w:r w:rsidR="00085F07">
        <w:rPr>
          <w:sz w:val="22"/>
          <w:szCs w:val="22"/>
        </w:rPr>
        <w:t xml:space="preserve"> does not have the ability to prioritize </w:t>
      </w:r>
      <w:r w:rsidR="001D4CD6">
        <w:rPr>
          <w:sz w:val="22"/>
          <w:szCs w:val="22"/>
        </w:rPr>
        <w:t xml:space="preserve">their supplies or markets within their own pool during the confirmation process.  </w:t>
      </w:r>
      <w:r w:rsidR="00020196">
        <w:rPr>
          <w:sz w:val="22"/>
          <w:szCs w:val="22"/>
        </w:rPr>
        <w:t xml:space="preserve">This new data element will </w:t>
      </w:r>
      <w:r w:rsidR="001D4CD6">
        <w:rPr>
          <w:sz w:val="22"/>
          <w:szCs w:val="22"/>
        </w:rPr>
        <w:t xml:space="preserve">allow </w:t>
      </w:r>
      <w:r w:rsidR="00020196">
        <w:rPr>
          <w:sz w:val="22"/>
          <w:szCs w:val="22"/>
        </w:rPr>
        <w:t xml:space="preserve">the </w:t>
      </w:r>
      <w:r w:rsidR="00BB2EE3">
        <w:rPr>
          <w:sz w:val="22"/>
          <w:szCs w:val="22"/>
        </w:rPr>
        <w:t>Pool Operator</w:t>
      </w:r>
      <w:r w:rsidR="00EB289B">
        <w:rPr>
          <w:sz w:val="22"/>
          <w:szCs w:val="22"/>
        </w:rPr>
        <w:t xml:space="preserve"> to</w:t>
      </w:r>
      <w:r w:rsidR="00020196">
        <w:rPr>
          <w:sz w:val="22"/>
          <w:szCs w:val="22"/>
        </w:rPr>
        <w:t xml:space="preserve"> </w:t>
      </w:r>
      <w:r w:rsidR="00996CC4">
        <w:rPr>
          <w:sz w:val="22"/>
          <w:szCs w:val="22"/>
        </w:rPr>
        <w:t>provide instruction to the TSP when reductions are necessary.</w:t>
      </w:r>
    </w:p>
    <w:p w:rsidR="00F94680" w:rsidRDefault="00F94680" w:rsidP="00B311BB">
      <w:pPr>
        <w:ind w:left="1440"/>
        <w:rPr>
          <w:sz w:val="22"/>
          <w:szCs w:val="22"/>
        </w:rPr>
      </w:pPr>
    </w:p>
    <w:tbl>
      <w:tblPr>
        <w:tblW w:w="10800" w:type="dxa"/>
        <w:tblInd w:w="-4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2" w:type="dxa"/>
          <w:right w:w="122" w:type="dxa"/>
        </w:tblCellMar>
        <w:tblLook w:val="0000" w:firstRow="0" w:lastRow="0" w:firstColumn="0" w:lastColumn="0" w:noHBand="0" w:noVBand="0"/>
      </w:tblPr>
      <w:tblGrid>
        <w:gridCol w:w="2050"/>
        <w:gridCol w:w="3261"/>
        <w:gridCol w:w="838"/>
        <w:gridCol w:w="924"/>
        <w:gridCol w:w="3727"/>
      </w:tblGrid>
      <w:tr w:rsidR="00F94680" w:rsidRPr="00F94680" w:rsidTr="00EF7306">
        <w:trPr>
          <w:cantSplit/>
          <w:tblHeader/>
        </w:trPr>
        <w:tc>
          <w:tcPr>
            <w:tcW w:w="1980" w:type="dxa"/>
            <w:tcBorders>
              <w:top w:val="double" w:sz="6" w:space="0" w:color="auto"/>
              <w:bottom w:val="double" w:sz="6" w:space="0" w:color="auto"/>
            </w:tcBorders>
            <w:vAlign w:val="bottom"/>
          </w:tcPr>
          <w:p w:rsidR="00F94680" w:rsidRPr="00F94680" w:rsidRDefault="00F94680" w:rsidP="00E664BA">
            <w:pPr>
              <w:spacing w:before="80" w:after="40"/>
              <w:rPr>
                <w:b/>
                <w:sz w:val="16"/>
                <w:szCs w:val="16"/>
              </w:rPr>
            </w:pPr>
            <w:r w:rsidRPr="00F94680">
              <w:rPr>
                <w:b/>
                <w:sz w:val="16"/>
                <w:szCs w:val="16"/>
              </w:rPr>
              <w:t>Business Name</w:t>
            </w:r>
            <w:r w:rsidRPr="00F94680">
              <w:rPr>
                <w:b/>
                <w:sz w:val="16"/>
                <w:szCs w:val="16"/>
              </w:rPr>
              <w:br/>
              <w:t>(Abbreviation)</w:t>
            </w:r>
          </w:p>
        </w:tc>
        <w:tc>
          <w:tcPr>
            <w:tcW w:w="3150" w:type="dxa"/>
            <w:tcBorders>
              <w:top w:val="double" w:sz="6" w:space="0" w:color="auto"/>
              <w:bottom w:val="double" w:sz="6" w:space="0" w:color="auto"/>
            </w:tcBorders>
            <w:vAlign w:val="bottom"/>
          </w:tcPr>
          <w:p w:rsidR="00F94680" w:rsidRPr="00F94680" w:rsidRDefault="00F94680" w:rsidP="00E664BA">
            <w:pPr>
              <w:spacing w:before="80" w:after="40"/>
              <w:rPr>
                <w:b/>
                <w:sz w:val="16"/>
                <w:szCs w:val="16"/>
              </w:rPr>
            </w:pPr>
            <w:r w:rsidRPr="00F94680">
              <w:rPr>
                <w:b/>
                <w:sz w:val="16"/>
                <w:szCs w:val="16"/>
              </w:rPr>
              <w:t>Definition</w:t>
            </w:r>
          </w:p>
        </w:tc>
        <w:tc>
          <w:tcPr>
            <w:tcW w:w="810" w:type="dxa"/>
            <w:tcBorders>
              <w:top w:val="double" w:sz="6" w:space="0" w:color="auto"/>
              <w:bottom w:val="double" w:sz="6" w:space="0" w:color="auto"/>
            </w:tcBorders>
            <w:vAlign w:val="bottom"/>
          </w:tcPr>
          <w:p w:rsidR="00F94680" w:rsidRPr="00F94680" w:rsidRDefault="00F94680" w:rsidP="00E664BA">
            <w:pPr>
              <w:spacing w:before="80" w:after="40"/>
              <w:rPr>
                <w:b/>
                <w:sz w:val="16"/>
                <w:szCs w:val="16"/>
              </w:rPr>
            </w:pPr>
            <w:r w:rsidRPr="00F94680">
              <w:rPr>
                <w:b/>
                <w:sz w:val="16"/>
                <w:szCs w:val="16"/>
              </w:rPr>
              <w:t>EBB Usage</w:t>
            </w:r>
          </w:p>
        </w:tc>
        <w:tc>
          <w:tcPr>
            <w:tcW w:w="893" w:type="dxa"/>
            <w:tcBorders>
              <w:top w:val="double" w:sz="6" w:space="0" w:color="auto"/>
              <w:bottom w:val="double" w:sz="6" w:space="0" w:color="auto"/>
            </w:tcBorders>
            <w:vAlign w:val="bottom"/>
          </w:tcPr>
          <w:p w:rsidR="00F94680" w:rsidRPr="00F94680" w:rsidRDefault="00F94680" w:rsidP="00E664BA">
            <w:pPr>
              <w:spacing w:before="80" w:after="40"/>
              <w:rPr>
                <w:b/>
                <w:sz w:val="16"/>
                <w:szCs w:val="16"/>
              </w:rPr>
            </w:pPr>
            <w:r w:rsidRPr="00F94680">
              <w:rPr>
                <w:b/>
                <w:sz w:val="16"/>
                <w:szCs w:val="16"/>
              </w:rPr>
              <w:t>EDI / FF Usage</w:t>
            </w:r>
          </w:p>
        </w:tc>
        <w:tc>
          <w:tcPr>
            <w:tcW w:w="3600" w:type="dxa"/>
            <w:tcBorders>
              <w:top w:val="double" w:sz="6" w:space="0" w:color="auto"/>
              <w:bottom w:val="double" w:sz="6" w:space="0" w:color="auto"/>
            </w:tcBorders>
            <w:vAlign w:val="bottom"/>
          </w:tcPr>
          <w:p w:rsidR="00F94680" w:rsidRPr="00F94680" w:rsidRDefault="00F94680" w:rsidP="00E664BA">
            <w:pPr>
              <w:spacing w:before="80" w:after="40"/>
              <w:rPr>
                <w:b/>
                <w:sz w:val="16"/>
                <w:szCs w:val="16"/>
              </w:rPr>
            </w:pPr>
            <w:r w:rsidRPr="00F94680">
              <w:rPr>
                <w:b/>
                <w:sz w:val="16"/>
                <w:szCs w:val="16"/>
              </w:rPr>
              <w:t>Condition</w:t>
            </w:r>
          </w:p>
        </w:tc>
      </w:tr>
      <w:tr w:rsidR="00F94680" w:rsidRPr="00F94680" w:rsidTr="00EF7306">
        <w:trPr>
          <w:cantSplit/>
        </w:trPr>
        <w:tc>
          <w:tcPr>
            <w:tcW w:w="1980" w:type="dxa"/>
            <w:tcBorders>
              <w:top w:val="nil"/>
            </w:tcBorders>
          </w:tcPr>
          <w:p w:rsidR="00F94680" w:rsidRPr="00F94680" w:rsidRDefault="00F94680" w:rsidP="00E664BA">
            <w:pPr>
              <w:spacing w:before="80" w:after="40"/>
              <w:rPr>
                <w:sz w:val="16"/>
                <w:szCs w:val="16"/>
              </w:rPr>
            </w:pPr>
            <w:r>
              <w:rPr>
                <w:sz w:val="16"/>
                <w:szCs w:val="16"/>
              </w:rPr>
              <w:t>Pool Rank</w:t>
            </w:r>
            <w:r>
              <w:rPr>
                <w:sz w:val="16"/>
                <w:szCs w:val="16"/>
              </w:rPr>
              <w:br/>
              <w:t>(Pool Rank)</w:t>
            </w:r>
          </w:p>
        </w:tc>
        <w:tc>
          <w:tcPr>
            <w:tcW w:w="3150" w:type="dxa"/>
            <w:tcBorders>
              <w:top w:val="nil"/>
            </w:tcBorders>
          </w:tcPr>
          <w:p w:rsidR="00F94680" w:rsidRPr="00F94680" w:rsidRDefault="00EF7306" w:rsidP="00E664BA">
            <w:pPr>
              <w:spacing w:before="80" w:after="40"/>
              <w:rPr>
                <w:sz w:val="16"/>
                <w:szCs w:val="16"/>
              </w:rPr>
            </w:pPr>
            <w:r>
              <w:rPr>
                <w:sz w:val="16"/>
                <w:szCs w:val="16"/>
              </w:rPr>
              <w:t>The rank assigned to the quantities received into or delivered out of a pool.  Quantities assigned the same rank will be applied on a pro rata basis.</w:t>
            </w:r>
          </w:p>
        </w:tc>
        <w:tc>
          <w:tcPr>
            <w:tcW w:w="810" w:type="dxa"/>
            <w:tcBorders>
              <w:top w:val="nil"/>
            </w:tcBorders>
          </w:tcPr>
          <w:p w:rsidR="00F94680" w:rsidRPr="00F94680" w:rsidRDefault="00F94680" w:rsidP="00E664BA">
            <w:pPr>
              <w:spacing w:before="80" w:after="40"/>
              <w:rPr>
                <w:sz w:val="16"/>
                <w:szCs w:val="16"/>
              </w:rPr>
            </w:pPr>
            <w:r>
              <w:rPr>
                <w:sz w:val="16"/>
                <w:szCs w:val="16"/>
              </w:rPr>
              <w:t>B</w:t>
            </w:r>
            <w:r w:rsidRPr="00F94680">
              <w:rPr>
                <w:sz w:val="16"/>
                <w:szCs w:val="16"/>
              </w:rPr>
              <w:t>C</w:t>
            </w:r>
          </w:p>
        </w:tc>
        <w:tc>
          <w:tcPr>
            <w:tcW w:w="893" w:type="dxa"/>
            <w:tcBorders>
              <w:top w:val="nil"/>
            </w:tcBorders>
          </w:tcPr>
          <w:p w:rsidR="00F94680" w:rsidRPr="00F94680" w:rsidRDefault="00F94680" w:rsidP="00E664BA">
            <w:pPr>
              <w:spacing w:before="80" w:after="40"/>
              <w:rPr>
                <w:sz w:val="16"/>
                <w:szCs w:val="16"/>
              </w:rPr>
            </w:pPr>
            <w:r>
              <w:rPr>
                <w:sz w:val="16"/>
                <w:szCs w:val="16"/>
              </w:rPr>
              <w:t>B</w:t>
            </w:r>
            <w:r w:rsidRPr="00F94680">
              <w:rPr>
                <w:sz w:val="16"/>
                <w:szCs w:val="16"/>
              </w:rPr>
              <w:t>C</w:t>
            </w:r>
          </w:p>
        </w:tc>
        <w:tc>
          <w:tcPr>
            <w:tcW w:w="3600" w:type="dxa"/>
            <w:tcBorders>
              <w:top w:val="nil"/>
            </w:tcBorders>
          </w:tcPr>
          <w:p w:rsidR="00F94680" w:rsidRPr="00F94680" w:rsidRDefault="00EF7306" w:rsidP="00E664BA">
            <w:pPr>
              <w:spacing w:before="80" w:after="40"/>
              <w:rPr>
                <w:sz w:val="16"/>
                <w:szCs w:val="16"/>
              </w:rPr>
            </w:pPr>
            <w:r>
              <w:rPr>
                <w:sz w:val="16"/>
                <w:szCs w:val="16"/>
              </w:rPr>
              <w:t xml:space="preserve">This field is used by Transportation Service Providers who allow Pool Operators to confirm and rank quantities at their </w:t>
            </w:r>
            <w:r w:rsidR="00EB289B">
              <w:rPr>
                <w:sz w:val="16"/>
                <w:szCs w:val="16"/>
              </w:rPr>
              <w:t>assigned pooling</w:t>
            </w:r>
            <w:r>
              <w:rPr>
                <w:sz w:val="16"/>
                <w:szCs w:val="16"/>
              </w:rPr>
              <w:t xml:space="preserve"> point.</w:t>
            </w:r>
          </w:p>
        </w:tc>
      </w:tr>
    </w:tbl>
    <w:p w:rsidR="00F94680" w:rsidRDefault="00F94680" w:rsidP="00B311BB">
      <w:pPr>
        <w:ind w:left="1440"/>
        <w:rPr>
          <w:sz w:val="22"/>
          <w:szCs w:val="22"/>
        </w:rPr>
      </w:pPr>
    </w:p>
    <w:p w:rsidR="003530F6" w:rsidRDefault="003530F6" w:rsidP="00B311BB">
      <w:pPr>
        <w:ind w:left="1440"/>
        <w:rPr>
          <w:sz w:val="22"/>
          <w:szCs w:val="22"/>
        </w:rPr>
      </w:pPr>
    </w:p>
    <w:p w:rsidR="00EA6B5D" w:rsidRDefault="00EA6B5D" w:rsidP="00EA6B5D">
      <w:pPr>
        <w:pStyle w:val="ListParagraph"/>
        <w:numPr>
          <w:ilvl w:val="0"/>
          <w:numId w:val="2"/>
        </w:numPr>
        <w:rPr>
          <w:sz w:val="22"/>
          <w:szCs w:val="22"/>
        </w:rPr>
      </w:pPr>
      <w:r w:rsidRPr="00B311BB">
        <w:rPr>
          <w:sz w:val="22"/>
          <w:szCs w:val="22"/>
        </w:rPr>
        <w:lastRenderedPageBreak/>
        <w:t>Description of any tangible or intangible benefits to the use of the Proposed Standard or Enhancement:</w:t>
      </w:r>
    </w:p>
    <w:p w:rsidR="00020196" w:rsidRPr="00020196" w:rsidRDefault="00020196" w:rsidP="00020196">
      <w:pPr>
        <w:ind w:left="1440"/>
        <w:rPr>
          <w:sz w:val="22"/>
          <w:szCs w:val="22"/>
        </w:rPr>
      </w:pPr>
      <w:r>
        <w:rPr>
          <w:sz w:val="22"/>
          <w:szCs w:val="22"/>
        </w:rPr>
        <w:t xml:space="preserve">The addition of this data element is beneficial </w:t>
      </w:r>
      <w:r w:rsidR="009A1E3A">
        <w:rPr>
          <w:sz w:val="22"/>
          <w:szCs w:val="22"/>
        </w:rPr>
        <w:t xml:space="preserve">to </w:t>
      </w:r>
      <w:r w:rsidR="00BB2EE3">
        <w:rPr>
          <w:sz w:val="22"/>
          <w:szCs w:val="22"/>
        </w:rPr>
        <w:t>Pool Operator</w:t>
      </w:r>
      <w:r w:rsidR="009A1E3A">
        <w:rPr>
          <w:sz w:val="22"/>
          <w:szCs w:val="22"/>
        </w:rPr>
        <w:t xml:space="preserve">s in that is allows them to have </w:t>
      </w:r>
      <w:r w:rsidR="00BB2EE3">
        <w:rPr>
          <w:sz w:val="22"/>
          <w:szCs w:val="22"/>
        </w:rPr>
        <w:t>more</w:t>
      </w:r>
      <w:r w:rsidR="009A1E3A">
        <w:rPr>
          <w:sz w:val="22"/>
          <w:szCs w:val="22"/>
        </w:rPr>
        <w:t xml:space="preserve"> control over their assigned pool.</w:t>
      </w:r>
    </w:p>
    <w:p w:rsidR="00EA6B5D" w:rsidRPr="00B311BB" w:rsidRDefault="00EA6B5D" w:rsidP="00EA6B5D">
      <w:pPr>
        <w:pStyle w:val="ListParagraph"/>
        <w:rPr>
          <w:sz w:val="22"/>
          <w:szCs w:val="22"/>
        </w:rPr>
      </w:pPr>
    </w:p>
    <w:p w:rsidR="00EA6B5D" w:rsidRDefault="00EA6B5D" w:rsidP="00EA6B5D">
      <w:pPr>
        <w:pStyle w:val="ListParagraph"/>
        <w:numPr>
          <w:ilvl w:val="0"/>
          <w:numId w:val="2"/>
        </w:numPr>
        <w:rPr>
          <w:sz w:val="22"/>
          <w:szCs w:val="22"/>
        </w:rPr>
      </w:pPr>
      <w:r w:rsidRPr="00B311BB">
        <w:rPr>
          <w:sz w:val="22"/>
          <w:szCs w:val="22"/>
        </w:rPr>
        <w:t>Estimate of Incremental Specific Costs to Implement Proposed Standard or Enhancement:</w:t>
      </w:r>
    </w:p>
    <w:p w:rsidR="005E0DF0" w:rsidRPr="005E0DF0" w:rsidRDefault="005E0DF0" w:rsidP="005E0DF0">
      <w:pPr>
        <w:ind w:left="1440"/>
        <w:rPr>
          <w:sz w:val="22"/>
          <w:szCs w:val="22"/>
        </w:rPr>
      </w:pPr>
      <w:r>
        <w:rPr>
          <w:sz w:val="22"/>
          <w:szCs w:val="22"/>
        </w:rPr>
        <w:t>The only cost of implementing the requested data element will be to the pipelines that actually choose to implement</w:t>
      </w:r>
      <w:r w:rsidR="009A1E3A">
        <w:rPr>
          <w:sz w:val="22"/>
          <w:szCs w:val="22"/>
        </w:rPr>
        <w:t xml:space="preserve"> it.</w:t>
      </w:r>
      <w:r w:rsidR="00EB289B">
        <w:rPr>
          <w:sz w:val="22"/>
          <w:szCs w:val="22"/>
        </w:rPr>
        <w:t xml:space="preserve">  For those pipelines that choose to do so, the cost will depend on their software system and available resources.</w:t>
      </w:r>
    </w:p>
    <w:p w:rsidR="00EA6B5D" w:rsidRPr="00B311BB" w:rsidRDefault="00EA6B5D" w:rsidP="00EA6B5D">
      <w:pPr>
        <w:pStyle w:val="ListParagraph"/>
        <w:rPr>
          <w:sz w:val="22"/>
          <w:szCs w:val="22"/>
        </w:rPr>
      </w:pPr>
    </w:p>
    <w:p w:rsidR="00EA6B5D" w:rsidRDefault="00EA6B5D" w:rsidP="00EA6B5D">
      <w:pPr>
        <w:pStyle w:val="ListParagraph"/>
        <w:numPr>
          <w:ilvl w:val="0"/>
          <w:numId w:val="2"/>
        </w:numPr>
        <w:rPr>
          <w:sz w:val="22"/>
          <w:szCs w:val="22"/>
        </w:rPr>
      </w:pPr>
      <w:r w:rsidRPr="00B311BB">
        <w:rPr>
          <w:sz w:val="22"/>
          <w:szCs w:val="22"/>
        </w:rPr>
        <w:t>Description of any specific legal or other considerations:</w:t>
      </w:r>
    </w:p>
    <w:p w:rsidR="009A1E3A" w:rsidRPr="00B311BB" w:rsidRDefault="009A1E3A" w:rsidP="009A1E3A">
      <w:pPr>
        <w:pStyle w:val="ListParagraph"/>
        <w:ind w:left="1440"/>
        <w:rPr>
          <w:sz w:val="22"/>
          <w:szCs w:val="22"/>
        </w:rPr>
      </w:pPr>
      <w:r>
        <w:rPr>
          <w:sz w:val="22"/>
          <w:szCs w:val="22"/>
        </w:rPr>
        <w:t>N/A</w:t>
      </w:r>
    </w:p>
    <w:p w:rsidR="00EA6B5D" w:rsidRPr="00B311BB" w:rsidRDefault="00EA6B5D" w:rsidP="00EA6B5D">
      <w:pPr>
        <w:pStyle w:val="ListParagraph"/>
        <w:rPr>
          <w:sz w:val="22"/>
          <w:szCs w:val="22"/>
        </w:rPr>
      </w:pPr>
    </w:p>
    <w:p w:rsidR="00EA6B5D" w:rsidRDefault="00EA6B5D" w:rsidP="00EA6B5D">
      <w:pPr>
        <w:pStyle w:val="ListParagraph"/>
        <w:numPr>
          <w:ilvl w:val="0"/>
          <w:numId w:val="2"/>
        </w:numPr>
        <w:rPr>
          <w:sz w:val="22"/>
          <w:szCs w:val="22"/>
        </w:rPr>
      </w:pPr>
      <w:r w:rsidRPr="00B311BB">
        <w:rPr>
          <w:sz w:val="22"/>
          <w:szCs w:val="22"/>
        </w:rPr>
        <w:t>If this Proposed Standard or Enhancement is not tested yet, list Trading Partners willing to test Proposed Standard or Enhancement (Corporations and Contacts):</w:t>
      </w:r>
    </w:p>
    <w:p w:rsidR="009A1E3A" w:rsidRPr="009A1E3A" w:rsidRDefault="009A1E3A" w:rsidP="009A1E3A">
      <w:pPr>
        <w:ind w:left="1440"/>
        <w:rPr>
          <w:sz w:val="22"/>
          <w:szCs w:val="22"/>
        </w:rPr>
      </w:pPr>
      <w:r>
        <w:rPr>
          <w:sz w:val="22"/>
          <w:szCs w:val="22"/>
        </w:rPr>
        <w:t>TBD</w:t>
      </w:r>
    </w:p>
    <w:p w:rsidR="00EA6B5D" w:rsidRPr="00B311BB" w:rsidRDefault="00EA6B5D" w:rsidP="00EA6B5D">
      <w:pPr>
        <w:pStyle w:val="ListParagraph"/>
        <w:rPr>
          <w:sz w:val="22"/>
          <w:szCs w:val="22"/>
        </w:rPr>
      </w:pPr>
    </w:p>
    <w:p w:rsidR="00EA6B5D" w:rsidRDefault="00EA6B5D" w:rsidP="009A1E3A">
      <w:pPr>
        <w:pStyle w:val="ListParagraph"/>
        <w:numPr>
          <w:ilvl w:val="0"/>
          <w:numId w:val="2"/>
        </w:numPr>
        <w:rPr>
          <w:sz w:val="22"/>
          <w:szCs w:val="22"/>
        </w:rPr>
      </w:pPr>
      <w:r w:rsidRPr="00B311BB">
        <w:rPr>
          <w:sz w:val="22"/>
          <w:szCs w:val="22"/>
        </w:rPr>
        <w:t xml:space="preserve">If this </w:t>
      </w:r>
      <w:proofErr w:type="gramStart"/>
      <w:r w:rsidRPr="00B311BB">
        <w:rPr>
          <w:sz w:val="22"/>
          <w:szCs w:val="22"/>
        </w:rPr>
        <w:t>Proposed</w:t>
      </w:r>
      <w:proofErr w:type="gramEnd"/>
      <w:r w:rsidRPr="00B311BB">
        <w:rPr>
          <w:sz w:val="22"/>
          <w:szCs w:val="22"/>
        </w:rPr>
        <w:t xml:space="preserve"> Standard or Enhancement is in us</w:t>
      </w:r>
      <w:r w:rsidR="009A1E3A">
        <w:rPr>
          <w:sz w:val="22"/>
          <w:szCs w:val="22"/>
        </w:rPr>
        <w:t>e, who are the Trading Partners?</w:t>
      </w:r>
    </w:p>
    <w:p w:rsidR="009A1E3A" w:rsidRPr="009A1E3A" w:rsidRDefault="009A1E3A" w:rsidP="009A1E3A">
      <w:pPr>
        <w:ind w:left="1440"/>
        <w:rPr>
          <w:sz w:val="22"/>
          <w:szCs w:val="22"/>
        </w:rPr>
      </w:pPr>
      <w:r>
        <w:rPr>
          <w:sz w:val="22"/>
          <w:szCs w:val="22"/>
        </w:rPr>
        <w:t>N/A</w:t>
      </w:r>
    </w:p>
    <w:sectPr w:rsidR="009A1E3A" w:rsidRPr="009A1E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D7" w:rsidRDefault="00FB18D7" w:rsidP="008A6D7A">
      <w:r>
        <w:separator/>
      </w:r>
    </w:p>
  </w:endnote>
  <w:endnote w:type="continuationSeparator" w:id="0">
    <w:p w:rsidR="00FB18D7" w:rsidRDefault="00FB18D7" w:rsidP="008A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D7" w:rsidRDefault="00FB18D7" w:rsidP="008A6D7A">
      <w:r>
        <w:separator/>
      </w:r>
    </w:p>
  </w:footnote>
  <w:footnote w:type="continuationSeparator" w:id="0">
    <w:p w:rsidR="00FB18D7" w:rsidRDefault="00FB18D7" w:rsidP="008A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7A" w:rsidRPr="008A6D7A" w:rsidRDefault="008A6D7A" w:rsidP="008A6D7A">
    <w:pPr>
      <w:pStyle w:val="Header"/>
      <w:jc w:val="center"/>
      <w:rPr>
        <w:sz w:val="36"/>
        <w:szCs w:val="36"/>
      </w:rPr>
    </w:pPr>
    <w:r w:rsidRPr="008A6D7A">
      <w:rPr>
        <w:sz w:val="36"/>
        <w:szCs w:val="36"/>
      </w:rPr>
      <w:t>R18006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2BE3"/>
    <w:multiLevelType w:val="hybridMultilevel"/>
    <w:tmpl w:val="47A03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C2C06"/>
    <w:multiLevelType w:val="hybridMultilevel"/>
    <w:tmpl w:val="1F00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5D"/>
    <w:rsid w:val="00020196"/>
    <w:rsid w:val="00037DE2"/>
    <w:rsid w:val="000538F1"/>
    <w:rsid w:val="00085F07"/>
    <w:rsid w:val="000E5A8F"/>
    <w:rsid w:val="001D4CD6"/>
    <w:rsid w:val="00262582"/>
    <w:rsid w:val="003530F6"/>
    <w:rsid w:val="00365409"/>
    <w:rsid w:val="0049601A"/>
    <w:rsid w:val="005E0DF0"/>
    <w:rsid w:val="008A6D7A"/>
    <w:rsid w:val="00996CC4"/>
    <w:rsid w:val="009A1E3A"/>
    <w:rsid w:val="00B311BB"/>
    <w:rsid w:val="00BB2EE3"/>
    <w:rsid w:val="00BF0FF4"/>
    <w:rsid w:val="00C025A4"/>
    <w:rsid w:val="00DF0E93"/>
    <w:rsid w:val="00EA6B5D"/>
    <w:rsid w:val="00EB289B"/>
    <w:rsid w:val="00EF7306"/>
    <w:rsid w:val="00F94680"/>
    <w:rsid w:val="00FB18D7"/>
    <w:rsid w:val="00FE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5D"/>
    <w:pPr>
      <w:ind w:left="720"/>
      <w:contextualSpacing/>
    </w:pPr>
  </w:style>
  <w:style w:type="paragraph" w:styleId="Header">
    <w:name w:val="header"/>
    <w:basedOn w:val="Normal"/>
    <w:link w:val="HeaderChar"/>
    <w:uiPriority w:val="99"/>
    <w:unhideWhenUsed/>
    <w:rsid w:val="008A6D7A"/>
    <w:pPr>
      <w:tabs>
        <w:tab w:val="center" w:pos="4680"/>
        <w:tab w:val="right" w:pos="9360"/>
      </w:tabs>
    </w:pPr>
  </w:style>
  <w:style w:type="character" w:customStyle="1" w:styleId="HeaderChar">
    <w:name w:val="Header Char"/>
    <w:basedOn w:val="DefaultParagraphFont"/>
    <w:link w:val="Header"/>
    <w:uiPriority w:val="99"/>
    <w:rsid w:val="008A6D7A"/>
  </w:style>
  <w:style w:type="paragraph" w:styleId="Footer">
    <w:name w:val="footer"/>
    <w:basedOn w:val="Normal"/>
    <w:link w:val="FooterChar"/>
    <w:uiPriority w:val="99"/>
    <w:unhideWhenUsed/>
    <w:rsid w:val="008A6D7A"/>
    <w:pPr>
      <w:tabs>
        <w:tab w:val="center" w:pos="4680"/>
        <w:tab w:val="right" w:pos="9360"/>
      </w:tabs>
    </w:pPr>
  </w:style>
  <w:style w:type="character" w:customStyle="1" w:styleId="FooterChar">
    <w:name w:val="Footer Char"/>
    <w:basedOn w:val="DefaultParagraphFont"/>
    <w:link w:val="Footer"/>
    <w:uiPriority w:val="99"/>
    <w:rsid w:val="008A6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5D"/>
    <w:pPr>
      <w:ind w:left="720"/>
      <w:contextualSpacing/>
    </w:pPr>
  </w:style>
  <w:style w:type="paragraph" w:styleId="Header">
    <w:name w:val="header"/>
    <w:basedOn w:val="Normal"/>
    <w:link w:val="HeaderChar"/>
    <w:uiPriority w:val="99"/>
    <w:unhideWhenUsed/>
    <w:rsid w:val="008A6D7A"/>
    <w:pPr>
      <w:tabs>
        <w:tab w:val="center" w:pos="4680"/>
        <w:tab w:val="right" w:pos="9360"/>
      </w:tabs>
    </w:pPr>
  </w:style>
  <w:style w:type="character" w:customStyle="1" w:styleId="HeaderChar">
    <w:name w:val="Header Char"/>
    <w:basedOn w:val="DefaultParagraphFont"/>
    <w:link w:val="Header"/>
    <w:uiPriority w:val="99"/>
    <w:rsid w:val="008A6D7A"/>
  </w:style>
  <w:style w:type="paragraph" w:styleId="Footer">
    <w:name w:val="footer"/>
    <w:basedOn w:val="Normal"/>
    <w:link w:val="FooterChar"/>
    <w:uiPriority w:val="99"/>
    <w:unhideWhenUsed/>
    <w:rsid w:val="008A6D7A"/>
    <w:pPr>
      <w:tabs>
        <w:tab w:val="center" w:pos="4680"/>
        <w:tab w:val="right" w:pos="9360"/>
      </w:tabs>
    </w:pPr>
  </w:style>
  <w:style w:type="character" w:customStyle="1" w:styleId="FooterChar">
    <w:name w:val="Footer Char"/>
    <w:basedOn w:val="DefaultParagraphFont"/>
    <w:link w:val="Footer"/>
    <w:uiPriority w:val="99"/>
    <w:rsid w:val="008A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rache11</dc:creator>
  <cp:lastModifiedBy>NAESB</cp:lastModifiedBy>
  <cp:revision>6</cp:revision>
  <dcterms:created xsi:type="dcterms:W3CDTF">2018-05-17T18:57:00Z</dcterms:created>
  <dcterms:modified xsi:type="dcterms:W3CDTF">2018-05-21T20:35:00Z</dcterms:modified>
</cp:coreProperties>
</file>